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43C" w:rsidRPr="0081743C" w:rsidRDefault="0081743C" w:rsidP="0081743C">
      <w:pPr>
        <w:spacing w:after="0" w:line="240" w:lineRule="auto"/>
        <w:rPr>
          <w:b/>
          <w:bCs/>
          <w:sz w:val="20"/>
          <w:szCs w:val="20"/>
        </w:rPr>
      </w:pPr>
      <w:r w:rsidRPr="0081743C">
        <w:rPr>
          <w:b/>
          <w:bCs/>
          <w:sz w:val="20"/>
          <w:szCs w:val="20"/>
        </w:rPr>
        <w:t>Avenue Emile De Mot 19</w:t>
      </w:r>
    </w:p>
    <w:p w:rsidR="0081743C" w:rsidRPr="0081743C" w:rsidRDefault="0081743C" w:rsidP="0081743C">
      <w:pPr>
        <w:spacing w:after="0" w:line="240" w:lineRule="auto"/>
        <w:rPr>
          <w:b/>
          <w:bCs/>
          <w:sz w:val="20"/>
          <w:szCs w:val="20"/>
        </w:rPr>
      </w:pPr>
      <w:r w:rsidRPr="0081743C">
        <w:rPr>
          <w:b/>
          <w:bCs/>
          <w:sz w:val="20"/>
          <w:szCs w:val="20"/>
        </w:rPr>
        <w:t>1000  Bruxelles</w:t>
      </w:r>
    </w:p>
    <w:p w:rsidR="0081743C" w:rsidRPr="0081743C" w:rsidRDefault="0081743C" w:rsidP="0081743C">
      <w:pPr>
        <w:spacing w:after="0" w:line="240" w:lineRule="auto"/>
        <w:rPr>
          <w:b/>
          <w:sz w:val="20"/>
          <w:szCs w:val="20"/>
        </w:rPr>
      </w:pPr>
      <w:r w:rsidRPr="0081743C">
        <w:rPr>
          <w:b/>
          <w:bCs/>
          <w:sz w:val="20"/>
          <w:szCs w:val="20"/>
        </w:rPr>
        <w:t>R.C.B. : 449.146 - I.P.I. : 104.572</w:t>
      </w:r>
    </w:p>
    <w:p w:rsidR="0081743C" w:rsidRPr="0081743C" w:rsidRDefault="0081743C" w:rsidP="0081743C">
      <w:pPr>
        <w:spacing w:after="0" w:line="240" w:lineRule="auto"/>
        <w:rPr>
          <w:b/>
          <w:bCs/>
          <w:sz w:val="20"/>
          <w:szCs w:val="20"/>
        </w:rPr>
      </w:pPr>
      <w:r w:rsidRPr="0081743C">
        <w:rPr>
          <w:b/>
          <w:bCs/>
          <w:sz w:val="20"/>
          <w:szCs w:val="20"/>
        </w:rPr>
        <w:t>Tél. : 02/660.74.90 - Fax : 02/626 08 48</w:t>
      </w:r>
    </w:p>
    <w:p w:rsidR="0081743C" w:rsidRPr="0081743C" w:rsidRDefault="0081743C" w:rsidP="0081743C">
      <w:pPr>
        <w:spacing w:after="0" w:line="240" w:lineRule="auto"/>
        <w:rPr>
          <w:b/>
          <w:sz w:val="20"/>
          <w:szCs w:val="20"/>
        </w:rPr>
      </w:pPr>
      <w:r w:rsidRPr="0081743C">
        <w:rPr>
          <w:b/>
          <w:sz w:val="20"/>
          <w:szCs w:val="20"/>
        </w:rPr>
        <w:t xml:space="preserve">E-mail : </w:t>
      </w:r>
      <w:hyperlink r:id="rId6" w:history="1">
        <w:r w:rsidR="00F518CD" w:rsidRPr="00797959">
          <w:rPr>
            <w:rStyle w:val="Lienhypertexte"/>
            <w:b/>
            <w:sz w:val="20"/>
            <w:szCs w:val="20"/>
          </w:rPr>
          <w:t>vl@op.be</w:t>
        </w:r>
      </w:hyperlink>
      <w:r w:rsidRPr="0081743C">
        <w:rPr>
          <w:b/>
          <w:sz w:val="20"/>
          <w:szCs w:val="20"/>
        </w:rPr>
        <w:t xml:space="preserve"> </w:t>
      </w:r>
    </w:p>
    <w:p w:rsidR="00230601" w:rsidRDefault="00230601" w:rsidP="00EA61BF">
      <w:pPr>
        <w:autoSpaceDE w:val="0"/>
        <w:autoSpaceDN w:val="0"/>
        <w:adjustRightInd w:val="0"/>
        <w:spacing w:after="0" w:line="240" w:lineRule="auto"/>
        <w:rPr>
          <w:sz w:val="20"/>
          <w:szCs w:val="20"/>
        </w:rPr>
      </w:pPr>
    </w:p>
    <w:p w:rsidR="00230601" w:rsidRPr="009D4AED" w:rsidRDefault="00563212" w:rsidP="00230601">
      <w:pPr>
        <w:autoSpaceDE w:val="0"/>
        <w:autoSpaceDN w:val="0"/>
        <w:adjustRightInd w:val="0"/>
        <w:spacing w:after="0" w:line="240" w:lineRule="auto"/>
        <w:ind w:left="4395"/>
        <w:rPr>
          <w:rFonts w:ascii="Arial" w:hAnsi="Arial" w:cs="Arial"/>
          <w:b/>
          <w:bCs/>
          <w:color w:val="000000"/>
          <w:sz w:val="20"/>
          <w:szCs w:val="20"/>
        </w:rPr>
      </w:pPr>
      <w:r>
        <w:rPr>
          <w:rFonts w:ascii="Arial" w:hAnsi="Arial" w:cs="Arial"/>
          <w:b/>
          <w:bCs/>
          <w:sz w:val="20"/>
          <w:szCs w:val="20"/>
        </w:rPr>
        <w:t xml:space="preserve">             </w:t>
      </w:r>
      <w:r w:rsidR="0009751A">
        <w:rPr>
          <w:rFonts w:ascii="Arial" w:hAnsi="Arial" w:cs="Arial"/>
          <w:b/>
          <w:bCs/>
          <w:sz w:val="20"/>
          <w:szCs w:val="20"/>
        </w:rPr>
        <w:t xml:space="preserve">       AGENCE IMMO CENTURY 21</w:t>
      </w:r>
      <w:r w:rsidR="00FC1CC1">
        <w:rPr>
          <w:rFonts w:ascii="Arial" w:hAnsi="Arial" w:cs="Arial"/>
          <w:b/>
          <w:bCs/>
          <w:sz w:val="20"/>
          <w:szCs w:val="20"/>
        </w:rPr>
        <w:br/>
        <w:t xml:space="preserve">       </w:t>
      </w:r>
      <w:r w:rsidR="0009751A">
        <w:rPr>
          <w:rFonts w:ascii="Arial" w:hAnsi="Arial" w:cs="Arial"/>
          <w:b/>
          <w:bCs/>
          <w:sz w:val="20"/>
          <w:szCs w:val="20"/>
        </w:rPr>
        <w:t xml:space="preserve">             info@century21everone.be</w:t>
      </w:r>
      <w:r>
        <w:rPr>
          <w:rFonts w:ascii="Arial" w:hAnsi="Arial" w:cs="Arial"/>
          <w:b/>
          <w:bCs/>
          <w:sz w:val="20"/>
          <w:szCs w:val="20"/>
        </w:rPr>
        <w:br/>
        <w:t xml:space="preserve">  </w:t>
      </w:r>
      <w:r w:rsidR="00CF11A5">
        <w:rPr>
          <w:rFonts w:ascii="Arial" w:hAnsi="Arial" w:cs="Arial"/>
          <w:b/>
          <w:bCs/>
          <w:sz w:val="20"/>
          <w:szCs w:val="20"/>
        </w:rPr>
        <w:t xml:space="preserve">          </w:t>
      </w:r>
      <w:r w:rsidR="00FC1CC1">
        <w:rPr>
          <w:rFonts w:ascii="Arial" w:hAnsi="Arial" w:cs="Arial"/>
          <w:b/>
          <w:bCs/>
          <w:sz w:val="20"/>
          <w:szCs w:val="20"/>
        </w:rPr>
        <w:t xml:space="preserve">       </w:t>
      </w:r>
      <w:r>
        <w:rPr>
          <w:rFonts w:ascii="Arial" w:hAnsi="Arial" w:cs="Arial"/>
          <w:b/>
          <w:bCs/>
          <w:sz w:val="20"/>
          <w:szCs w:val="20"/>
        </w:rPr>
        <w:t xml:space="preserve">                      </w:t>
      </w:r>
      <w:r w:rsidR="00290A13">
        <w:rPr>
          <w:rFonts w:ascii="Arial" w:hAnsi="Arial" w:cs="Arial"/>
          <w:b/>
          <w:bCs/>
          <w:color w:val="000000"/>
          <w:sz w:val="20"/>
          <w:szCs w:val="20"/>
        </w:rPr>
        <w:tab/>
      </w:r>
    </w:p>
    <w:p w:rsidR="00230601" w:rsidRPr="009D4AED" w:rsidRDefault="00230601" w:rsidP="00230601">
      <w:pPr>
        <w:autoSpaceDE w:val="0"/>
        <w:autoSpaceDN w:val="0"/>
        <w:adjustRightInd w:val="0"/>
        <w:spacing w:after="0" w:line="240" w:lineRule="auto"/>
        <w:ind w:left="4395"/>
        <w:rPr>
          <w:rFonts w:ascii="Arial" w:hAnsi="Arial" w:cs="Arial"/>
          <w:b/>
          <w:bCs/>
          <w:color w:val="000000"/>
          <w:sz w:val="20"/>
          <w:szCs w:val="20"/>
        </w:rPr>
      </w:pPr>
    </w:p>
    <w:p w:rsidR="00254B52" w:rsidRPr="00290A13" w:rsidRDefault="00254B52" w:rsidP="00254B52">
      <w:pPr>
        <w:autoSpaceDE w:val="0"/>
        <w:autoSpaceDN w:val="0"/>
        <w:adjustRightInd w:val="0"/>
        <w:spacing w:after="0" w:line="240" w:lineRule="auto"/>
        <w:rPr>
          <w:rFonts w:ascii="Arial" w:hAnsi="Arial" w:cs="Arial"/>
          <w:b/>
          <w:bCs/>
          <w:color w:val="000000"/>
          <w:sz w:val="20"/>
          <w:szCs w:val="20"/>
        </w:rPr>
      </w:pPr>
    </w:p>
    <w:p w:rsidR="00254B52" w:rsidRDefault="00123FB9" w:rsidP="00EA61BF">
      <w:pPr>
        <w:autoSpaceDE w:val="0"/>
        <w:autoSpaceDN w:val="0"/>
        <w:adjustRightInd w:val="0"/>
        <w:spacing w:after="0" w:line="240" w:lineRule="auto"/>
        <w:rPr>
          <w:rFonts w:ascii="Arial" w:hAnsi="Arial" w:cs="Arial"/>
          <w:b/>
          <w:bCs/>
          <w:color w:val="000000"/>
          <w:sz w:val="20"/>
          <w:szCs w:val="20"/>
        </w:rPr>
      </w:pPr>
      <w:r w:rsidRPr="00290A13">
        <w:rPr>
          <w:rFonts w:ascii="Arial" w:hAnsi="Arial" w:cs="Arial"/>
          <w:b/>
          <w:bCs/>
          <w:color w:val="000000"/>
          <w:sz w:val="20"/>
          <w:szCs w:val="20"/>
        </w:rPr>
        <w:t xml:space="preserve">DIANE Rue Pierre </w:t>
      </w:r>
      <w:proofErr w:type="spellStart"/>
      <w:r w:rsidRPr="00290A13">
        <w:rPr>
          <w:rFonts w:ascii="Arial" w:hAnsi="Arial" w:cs="Arial"/>
          <w:b/>
          <w:bCs/>
          <w:color w:val="000000"/>
          <w:sz w:val="20"/>
          <w:szCs w:val="20"/>
        </w:rPr>
        <w:t>Theun</w:t>
      </w:r>
      <w:r w:rsidR="00910B42">
        <w:rPr>
          <w:rFonts w:ascii="Arial" w:hAnsi="Arial" w:cs="Arial"/>
          <w:b/>
          <w:bCs/>
          <w:color w:val="000000"/>
          <w:sz w:val="20"/>
          <w:szCs w:val="20"/>
        </w:rPr>
        <w:t>is</w:t>
      </w:r>
      <w:proofErr w:type="spellEnd"/>
      <w:r w:rsidR="00910B42">
        <w:rPr>
          <w:rFonts w:ascii="Arial" w:hAnsi="Arial" w:cs="Arial"/>
          <w:b/>
          <w:bCs/>
          <w:color w:val="000000"/>
          <w:sz w:val="20"/>
          <w:szCs w:val="20"/>
        </w:rPr>
        <w:t xml:space="preserve">, 1 à 1030   BRUXELLES   </w:t>
      </w:r>
    </w:p>
    <w:p w:rsidR="00123FB9" w:rsidRDefault="00123FB9" w:rsidP="00EA61BF">
      <w:pPr>
        <w:autoSpaceDE w:val="0"/>
        <w:autoSpaceDN w:val="0"/>
        <w:adjustRightInd w:val="0"/>
        <w:spacing w:after="0" w:line="240" w:lineRule="auto"/>
        <w:rPr>
          <w:rFonts w:ascii="Arial" w:hAnsi="Arial" w:cs="Arial"/>
          <w:b/>
          <w:bCs/>
          <w:color w:val="000000"/>
          <w:sz w:val="20"/>
          <w:szCs w:val="20"/>
        </w:rPr>
      </w:pPr>
      <w:r w:rsidRPr="00290A13">
        <w:rPr>
          <w:rFonts w:ascii="Arial" w:hAnsi="Arial" w:cs="Arial"/>
          <w:b/>
          <w:bCs/>
          <w:color w:val="000000"/>
          <w:sz w:val="20"/>
          <w:szCs w:val="20"/>
        </w:rPr>
        <w:t>Lot :</w:t>
      </w:r>
      <w:r w:rsidR="0009751A">
        <w:rPr>
          <w:rFonts w:ascii="Arial" w:hAnsi="Arial" w:cs="Arial"/>
          <w:b/>
          <w:bCs/>
          <w:color w:val="000000"/>
          <w:sz w:val="20"/>
          <w:szCs w:val="20"/>
        </w:rPr>
        <w:t xml:space="preserve"> E02</w:t>
      </w:r>
      <w:r w:rsidR="0009751A">
        <w:rPr>
          <w:rFonts w:ascii="Arial" w:hAnsi="Arial" w:cs="Arial"/>
          <w:b/>
          <w:bCs/>
          <w:color w:val="000000"/>
          <w:sz w:val="20"/>
          <w:szCs w:val="20"/>
        </w:rPr>
        <w:br/>
        <w:t xml:space="preserve">Vente : </w:t>
      </w:r>
      <w:proofErr w:type="spellStart"/>
      <w:r w:rsidR="0009751A">
        <w:rPr>
          <w:rFonts w:ascii="Arial" w:hAnsi="Arial" w:cs="Arial"/>
          <w:b/>
          <w:bCs/>
          <w:color w:val="000000"/>
          <w:sz w:val="20"/>
          <w:szCs w:val="20"/>
        </w:rPr>
        <w:t>Vanheuverzwijn</w:t>
      </w:r>
      <w:proofErr w:type="spellEnd"/>
      <w:r w:rsidR="0009751A">
        <w:rPr>
          <w:rFonts w:ascii="Arial" w:hAnsi="Arial" w:cs="Arial"/>
          <w:b/>
          <w:bCs/>
          <w:color w:val="000000"/>
          <w:sz w:val="20"/>
          <w:szCs w:val="20"/>
        </w:rPr>
        <w:t xml:space="preserve"> - </w:t>
      </w:r>
      <w:proofErr w:type="spellStart"/>
      <w:r w:rsidR="0009751A">
        <w:rPr>
          <w:rFonts w:ascii="Arial" w:hAnsi="Arial" w:cs="Arial"/>
          <w:b/>
          <w:bCs/>
          <w:color w:val="000000"/>
          <w:sz w:val="20"/>
          <w:szCs w:val="20"/>
        </w:rPr>
        <w:t>Kaisin</w:t>
      </w:r>
      <w:proofErr w:type="spellEnd"/>
    </w:p>
    <w:p w:rsidR="00123FB9" w:rsidRPr="00290A13" w:rsidRDefault="00123FB9" w:rsidP="00EA61BF">
      <w:pPr>
        <w:autoSpaceDE w:val="0"/>
        <w:autoSpaceDN w:val="0"/>
        <w:adjustRightInd w:val="0"/>
        <w:spacing w:after="0" w:line="240" w:lineRule="auto"/>
        <w:rPr>
          <w:rFonts w:ascii="Arial" w:hAnsi="Arial" w:cs="Arial"/>
          <w:b/>
          <w:bCs/>
          <w:color w:val="000000"/>
          <w:sz w:val="20"/>
          <w:szCs w:val="20"/>
        </w:rPr>
      </w:pPr>
    </w:p>
    <w:p w:rsidR="00123FB9" w:rsidRPr="00290A13" w:rsidRDefault="00123FB9" w:rsidP="00EA61BF">
      <w:pPr>
        <w:autoSpaceDE w:val="0"/>
        <w:autoSpaceDN w:val="0"/>
        <w:adjustRightInd w:val="0"/>
        <w:spacing w:after="0" w:line="240" w:lineRule="auto"/>
        <w:rPr>
          <w:rFonts w:ascii="Arial" w:hAnsi="Arial" w:cs="Arial"/>
          <w:b/>
          <w:bCs/>
          <w:color w:val="000000"/>
          <w:sz w:val="20"/>
          <w:szCs w:val="20"/>
        </w:rPr>
      </w:pPr>
    </w:p>
    <w:p w:rsidR="0081743C" w:rsidRDefault="0081743C" w:rsidP="0081743C">
      <w:pPr>
        <w:pStyle w:val="En-tte"/>
        <w:ind w:firstLine="5"/>
        <w:jc w:val="right"/>
      </w:pPr>
      <w:r>
        <w:t xml:space="preserve">Bruxelles, le </w:t>
      </w:r>
      <w:r w:rsidR="00E06358">
        <w:t>14</w:t>
      </w:r>
      <w:r w:rsidR="0048118A">
        <w:t>/03/2017</w:t>
      </w:r>
    </w:p>
    <w:p w:rsidR="009D4AED" w:rsidRPr="008032F9" w:rsidRDefault="009D4AED" w:rsidP="00EA61BF">
      <w:pPr>
        <w:autoSpaceDE w:val="0"/>
        <w:autoSpaceDN w:val="0"/>
        <w:adjustRightInd w:val="0"/>
        <w:spacing w:after="0" w:line="240" w:lineRule="auto"/>
        <w:rPr>
          <w:rFonts w:ascii="Arial" w:hAnsi="Arial" w:cs="Arial"/>
          <w:b/>
          <w:bCs/>
          <w:color w:val="000000"/>
          <w:sz w:val="20"/>
          <w:szCs w:val="20"/>
        </w:rPr>
      </w:pPr>
    </w:p>
    <w:p w:rsidR="0081743C" w:rsidRDefault="000051AB" w:rsidP="0081743C">
      <w:pPr>
        <w:jc w:val="both"/>
        <w:rPr>
          <w:rFonts w:ascii="Tahoma" w:hAnsi="Tahoma" w:cs="Tahoma"/>
        </w:rPr>
      </w:pPr>
      <w:r>
        <w:rPr>
          <w:rFonts w:ascii="Tahoma" w:hAnsi="Tahoma" w:cs="Tahoma"/>
        </w:rPr>
        <w:t xml:space="preserve">Madame, </w:t>
      </w:r>
      <w:r w:rsidR="0081743C">
        <w:rPr>
          <w:rFonts w:ascii="Tahoma" w:hAnsi="Tahoma" w:cs="Tahoma"/>
        </w:rPr>
        <w:t xml:space="preserve">Monsieur, </w:t>
      </w:r>
    </w:p>
    <w:p w:rsidR="00EA61BF" w:rsidRPr="008032F9" w:rsidRDefault="00EA61BF" w:rsidP="00EA61BF">
      <w:pPr>
        <w:autoSpaceDE w:val="0"/>
        <w:autoSpaceDN w:val="0"/>
        <w:adjustRightInd w:val="0"/>
        <w:spacing w:after="0" w:line="240" w:lineRule="auto"/>
        <w:rPr>
          <w:rFonts w:ascii="Arial" w:hAnsi="Arial" w:cs="Arial"/>
          <w:color w:val="000000"/>
          <w:sz w:val="20"/>
          <w:szCs w:val="20"/>
        </w:rPr>
      </w:pPr>
    </w:p>
    <w:p w:rsidR="00EA61BF" w:rsidRPr="009D4AED" w:rsidRDefault="00EA61BF" w:rsidP="00EA61BF">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 xml:space="preserve">Nous accusons réception de votre courrier du </w:t>
      </w:r>
      <w:r w:rsidR="00567DD2">
        <w:rPr>
          <w:rFonts w:ascii="Arial" w:hAnsi="Arial" w:cs="Arial"/>
          <w:color w:val="000000"/>
          <w:sz w:val="20"/>
          <w:szCs w:val="20"/>
        </w:rPr>
        <w:t>14</w:t>
      </w:r>
      <w:r w:rsidR="0048118A">
        <w:rPr>
          <w:rFonts w:ascii="Arial" w:hAnsi="Arial" w:cs="Arial"/>
          <w:color w:val="000000"/>
          <w:sz w:val="20"/>
          <w:szCs w:val="20"/>
        </w:rPr>
        <w:t>/03/2017</w:t>
      </w:r>
      <w:r w:rsidR="00F377EB">
        <w:rPr>
          <w:rFonts w:ascii="Arial" w:hAnsi="Arial" w:cs="Arial"/>
          <w:color w:val="000000"/>
          <w:sz w:val="20"/>
          <w:szCs w:val="20"/>
        </w:rPr>
        <w:t xml:space="preserve"> dernier</w:t>
      </w:r>
      <w:r w:rsidRPr="009D4AED">
        <w:rPr>
          <w:rFonts w:ascii="Arial" w:hAnsi="Arial" w:cs="Arial"/>
          <w:b/>
          <w:bCs/>
          <w:color w:val="FF0000"/>
          <w:sz w:val="20"/>
          <w:szCs w:val="20"/>
        </w:rPr>
        <w:t xml:space="preserve"> </w:t>
      </w:r>
      <w:r w:rsidRPr="009D4AED">
        <w:rPr>
          <w:rFonts w:ascii="Arial" w:hAnsi="Arial" w:cs="Arial"/>
          <w:color w:val="000000"/>
          <w:sz w:val="20"/>
          <w:szCs w:val="20"/>
        </w:rPr>
        <w:t>dont le contenu a retenu notre meilleure attention.</w:t>
      </w:r>
    </w:p>
    <w:p w:rsidR="00EA61BF" w:rsidRPr="009D4AED" w:rsidRDefault="00EA61BF" w:rsidP="00EA61BF">
      <w:pPr>
        <w:autoSpaceDE w:val="0"/>
        <w:autoSpaceDN w:val="0"/>
        <w:adjustRightInd w:val="0"/>
        <w:spacing w:after="0" w:line="240" w:lineRule="auto"/>
        <w:rPr>
          <w:rFonts w:ascii="Arial" w:hAnsi="Arial" w:cs="Arial"/>
          <w:color w:val="000000"/>
          <w:sz w:val="20"/>
          <w:szCs w:val="20"/>
        </w:rPr>
      </w:pPr>
    </w:p>
    <w:p w:rsidR="00EA61BF" w:rsidRPr="009D4AED" w:rsidRDefault="00EA61BF" w:rsidP="00EA61BF">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En vertu de l’article 577-11 du Code Civil (loi du 2 j</w:t>
      </w:r>
      <w:r w:rsidR="0080429B" w:rsidRPr="009D4AED">
        <w:rPr>
          <w:rFonts w:ascii="Arial" w:hAnsi="Arial" w:cs="Arial"/>
          <w:color w:val="000000"/>
          <w:sz w:val="20"/>
          <w:szCs w:val="20"/>
        </w:rPr>
        <w:t xml:space="preserve">uin 2010), nous vous invitons à </w:t>
      </w:r>
      <w:r w:rsidRPr="009D4AED">
        <w:rPr>
          <w:rFonts w:ascii="Arial" w:hAnsi="Arial" w:cs="Arial"/>
          <w:color w:val="000000"/>
          <w:sz w:val="20"/>
          <w:szCs w:val="20"/>
        </w:rPr>
        <w:t>prendre connaissance des réponses à vos différentes questions.</w:t>
      </w:r>
    </w:p>
    <w:p w:rsidR="00EA61BF" w:rsidRPr="009D4AED" w:rsidRDefault="00EA61BF" w:rsidP="00EA61BF">
      <w:pPr>
        <w:autoSpaceDE w:val="0"/>
        <w:autoSpaceDN w:val="0"/>
        <w:adjustRightInd w:val="0"/>
        <w:spacing w:after="0" w:line="240" w:lineRule="auto"/>
        <w:rPr>
          <w:rFonts w:ascii="Arial" w:hAnsi="Arial" w:cs="Arial"/>
          <w:color w:val="000000"/>
          <w:sz w:val="20"/>
          <w:szCs w:val="20"/>
        </w:rPr>
      </w:pPr>
    </w:p>
    <w:p w:rsidR="009235EE" w:rsidRPr="009D4AED" w:rsidRDefault="009235EE" w:rsidP="009235EE">
      <w:pPr>
        <w:autoSpaceDE w:val="0"/>
        <w:autoSpaceDN w:val="0"/>
        <w:adjustRightInd w:val="0"/>
        <w:spacing w:after="0" w:line="240" w:lineRule="auto"/>
        <w:rPr>
          <w:rFonts w:ascii="Arial" w:hAnsi="Arial" w:cs="Arial"/>
          <w:b/>
          <w:bCs/>
          <w:color w:val="000000"/>
          <w:sz w:val="20"/>
          <w:szCs w:val="20"/>
        </w:rPr>
      </w:pPr>
      <w:r w:rsidRPr="009D4AED">
        <w:rPr>
          <w:rFonts w:ascii="Arial" w:hAnsi="Arial" w:cs="Arial"/>
          <w:b/>
          <w:bCs/>
          <w:color w:val="000000"/>
          <w:sz w:val="20"/>
          <w:szCs w:val="20"/>
        </w:rPr>
        <w:t>1. Fonds de roulement et Fonds de réserve (art. 577-11 §1, 1°)</w:t>
      </w:r>
    </w:p>
    <w:p w:rsidR="001315FD" w:rsidRPr="009D4AED" w:rsidRDefault="001315FD" w:rsidP="001315FD">
      <w:pPr>
        <w:autoSpaceDE w:val="0"/>
        <w:autoSpaceDN w:val="0"/>
        <w:adjustRightInd w:val="0"/>
        <w:spacing w:after="0" w:line="240" w:lineRule="auto"/>
        <w:rPr>
          <w:rFonts w:ascii="Arial" w:hAnsi="Arial" w:cs="Arial"/>
          <w:b/>
          <w:bCs/>
          <w:color w:val="FF0000"/>
          <w:sz w:val="20"/>
          <w:szCs w:val="20"/>
        </w:rPr>
      </w:pPr>
    </w:p>
    <w:tbl>
      <w:tblPr>
        <w:tblStyle w:val="Grilledutableau"/>
        <w:tblW w:w="0" w:type="auto"/>
        <w:tblLayout w:type="fixed"/>
        <w:tblLook w:val="04A0" w:firstRow="1" w:lastRow="0" w:firstColumn="1" w:lastColumn="0" w:noHBand="0" w:noVBand="1"/>
      </w:tblPr>
      <w:tblGrid>
        <w:gridCol w:w="2722"/>
        <w:gridCol w:w="1639"/>
        <w:gridCol w:w="1449"/>
        <w:gridCol w:w="1559"/>
        <w:gridCol w:w="1716"/>
      </w:tblGrid>
      <w:tr w:rsidR="00123FB9" w:rsidRPr="009D4AED" w:rsidTr="00BA4DBA">
        <w:tc>
          <w:tcPr>
            <w:tcW w:w="2722" w:type="dxa"/>
          </w:tcPr>
          <w:p w:rsidR="00123FB9" w:rsidRPr="009D4AED" w:rsidRDefault="00123FB9" w:rsidP="00EA61BF">
            <w:pPr>
              <w:autoSpaceDE w:val="0"/>
              <w:autoSpaceDN w:val="0"/>
              <w:adjustRightInd w:val="0"/>
              <w:rPr>
                <w:rFonts w:ascii="Arial" w:hAnsi="Arial" w:cs="Arial"/>
                <w:b/>
                <w:bCs/>
                <w:color w:val="000000"/>
                <w:sz w:val="20"/>
                <w:szCs w:val="20"/>
              </w:rPr>
            </w:pPr>
            <w:r w:rsidRPr="009D4AED">
              <w:rPr>
                <w:rFonts w:ascii="Arial" w:hAnsi="Arial" w:cs="Arial"/>
                <w:b/>
                <w:bCs/>
                <w:color w:val="000000"/>
                <w:sz w:val="20"/>
                <w:szCs w:val="20"/>
              </w:rPr>
              <w:t>Type de fonds</w:t>
            </w:r>
          </w:p>
        </w:tc>
        <w:tc>
          <w:tcPr>
            <w:tcW w:w="1639" w:type="dxa"/>
          </w:tcPr>
          <w:p w:rsidR="00123FB9" w:rsidRPr="009D4AED" w:rsidRDefault="00123FB9" w:rsidP="00EA61BF">
            <w:pPr>
              <w:autoSpaceDE w:val="0"/>
              <w:autoSpaceDN w:val="0"/>
              <w:adjustRightInd w:val="0"/>
              <w:rPr>
                <w:rFonts w:ascii="Arial" w:hAnsi="Arial" w:cs="Arial"/>
                <w:b/>
                <w:bCs/>
                <w:color w:val="000000"/>
                <w:sz w:val="20"/>
                <w:szCs w:val="20"/>
              </w:rPr>
            </w:pPr>
            <w:r w:rsidRPr="009D4AED">
              <w:rPr>
                <w:rFonts w:ascii="Arial" w:hAnsi="Arial" w:cs="Arial"/>
                <w:b/>
                <w:bCs/>
                <w:color w:val="000000"/>
                <w:sz w:val="20"/>
                <w:szCs w:val="20"/>
              </w:rPr>
              <w:t>Montant total</w:t>
            </w:r>
          </w:p>
        </w:tc>
        <w:tc>
          <w:tcPr>
            <w:tcW w:w="1449" w:type="dxa"/>
          </w:tcPr>
          <w:p w:rsidR="00123FB9" w:rsidRPr="009D4AED" w:rsidRDefault="00123FB9" w:rsidP="00BA4DBA">
            <w:pPr>
              <w:autoSpaceDE w:val="0"/>
              <w:autoSpaceDN w:val="0"/>
              <w:adjustRightInd w:val="0"/>
              <w:rPr>
                <w:rFonts w:ascii="Arial" w:hAnsi="Arial" w:cs="Arial"/>
                <w:b/>
                <w:bCs/>
                <w:color w:val="000000"/>
                <w:sz w:val="20"/>
                <w:szCs w:val="20"/>
              </w:rPr>
            </w:pPr>
            <w:r w:rsidRPr="009D4AED">
              <w:rPr>
                <w:rFonts w:ascii="Arial" w:hAnsi="Arial" w:cs="Arial"/>
                <w:b/>
                <w:bCs/>
                <w:color w:val="000000"/>
                <w:sz w:val="20"/>
                <w:szCs w:val="20"/>
              </w:rPr>
              <w:t>X Quotités</w:t>
            </w:r>
          </w:p>
        </w:tc>
        <w:tc>
          <w:tcPr>
            <w:tcW w:w="1559" w:type="dxa"/>
          </w:tcPr>
          <w:p w:rsidR="00123FB9" w:rsidRPr="009D4AED" w:rsidRDefault="00123FB9" w:rsidP="00BA4DBA">
            <w:pPr>
              <w:autoSpaceDE w:val="0"/>
              <w:autoSpaceDN w:val="0"/>
              <w:adjustRightInd w:val="0"/>
              <w:ind w:left="2"/>
              <w:rPr>
                <w:rFonts w:ascii="Arial" w:hAnsi="Arial" w:cs="Arial"/>
                <w:b/>
                <w:bCs/>
                <w:color w:val="000000"/>
                <w:sz w:val="20"/>
                <w:szCs w:val="20"/>
              </w:rPr>
            </w:pPr>
            <w:r w:rsidRPr="009D4AED">
              <w:rPr>
                <w:rFonts w:ascii="Arial" w:hAnsi="Arial" w:cs="Arial"/>
                <w:b/>
                <w:bCs/>
                <w:color w:val="000000"/>
                <w:sz w:val="20"/>
                <w:szCs w:val="20"/>
              </w:rPr>
              <w:t>/ Quotités totales</w:t>
            </w:r>
          </w:p>
        </w:tc>
        <w:tc>
          <w:tcPr>
            <w:tcW w:w="1716" w:type="dxa"/>
          </w:tcPr>
          <w:p w:rsidR="00123FB9" w:rsidRPr="009D4AED" w:rsidRDefault="00123FB9" w:rsidP="00123FB9">
            <w:pPr>
              <w:autoSpaceDE w:val="0"/>
              <w:autoSpaceDN w:val="0"/>
              <w:adjustRightInd w:val="0"/>
              <w:ind w:left="112" w:hanging="5"/>
              <w:rPr>
                <w:rFonts w:ascii="Arial" w:hAnsi="Arial" w:cs="Arial"/>
                <w:b/>
                <w:bCs/>
                <w:color w:val="000000"/>
                <w:sz w:val="20"/>
                <w:szCs w:val="20"/>
              </w:rPr>
            </w:pPr>
            <w:r w:rsidRPr="009D4AED">
              <w:rPr>
                <w:rFonts w:ascii="Arial" w:hAnsi="Arial" w:cs="Arial"/>
                <w:b/>
                <w:bCs/>
                <w:color w:val="000000"/>
                <w:sz w:val="20"/>
                <w:szCs w:val="20"/>
              </w:rPr>
              <w:t>= Montant</w:t>
            </w:r>
          </w:p>
        </w:tc>
      </w:tr>
      <w:tr w:rsidR="00123FB9" w:rsidRPr="009D4AED" w:rsidTr="00BA4DBA">
        <w:tc>
          <w:tcPr>
            <w:tcW w:w="2722" w:type="dxa"/>
            <w:vAlign w:val="center"/>
          </w:tcPr>
          <w:p w:rsidR="00123FB9" w:rsidRPr="009D4AED" w:rsidRDefault="009235EE" w:rsidP="00A933F4">
            <w:pPr>
              <w:autoSpaceDE w:val="0"/>
              <w:autoSpaceDN w:val="0"/>
              <w:adjustRightInd w:val="0"/>
              <w:rPr>
                <w:rFonts w:ascii="Arial" w:hAnsi="Arial" w:cs="Arial"/>
                <w:b/>
                <w:bCs/>
                <w:color w:val="000000"/>
                <w:sz w:val="20"/>
                <w:szCs w:val="20"/>
              </w:rPr>
            </w:pPr>
            <w:r w:rsidRPr="009D4AED">
              <w:rPr>
                <w:rFonts w:ascii="Arial" w:hAnsi="Arial" w:cs="Arial"/>
                <w:color w:val="000000"/>
                <w:sz w:val="20"/>
                <w:szCs w:val="20"/>
              </w:rPr>
              <w:t xml:space="preserve">a. </w:t>
            </w:r>
            <w:r w:rsidR="00A933F4" w:rsidRPr="00A933F4">
              <w:rPr>
                <w:rFonts w:ascii="Arial" w:hAnsi="Arial" w:cs="Arial"/>
                <w:color w:val="000000"/>
                <w:sz w:val="18"/>
                <w:szCs w:val="18"/>
              </w:rPr>
              <w:t>Fonds de roulement</w:t>
            </w:r>
          </w:p>
        </w:tc>
        <w:tc>
          <w:tcPr>
            <w:tcW w:w="1639" w:type="dxa"/>
            <w:vAlign w:val="center"/>
          </w:tcPr>
          <w:p w:rsidR="00123FB9" w:rsidRPr="00A933F4" w:rsidRDefault="00123FB9" w:rsidP="00971767">
            <w:pPr>
              <w:autoSpaceDE w:val="0"/>
              <w:autoSpaceDN w:val="0"/>
              <w:adjustRightInd w:val="0"/>
              <w:jc w:val="right"/>
              <w:rPr>
                <w:rFonts w:ascii="Arial" w:hAnsi="Arial" w:cs="Arial"/>
                <w:b/>
                <w:bCs/>
                <w:color w:val="000000"/>
                <w:sz w:val="18"/>
                <w:szCs w:val="18"/>
              </w:rPr>
            </w:pPr>
            <w:r w:rsidRPr="00A933F4">
              <w:rPr>
                <w:rFonts w:ascii="Arial" w:hAnsi="Arial" w:cs="Arial"/>
                <w:color w:val="000000"/>
                <w:sz w:val="18"/>
                <w:szCs w:val="18"/>
              </w:rPr>
              <w:t xml:space="preserve">      </w:t>
            </w:r>
            <w:r w:rsidR="00F377EB">
              <w:rPr>
                <w:rFonts w:ascii="Arial" w:hAnsi="Arial" w:cs="Arial"/>
                <w:color w:val="000000"/>
                <w:sz w:val="18"/>
                <w:szCs w:val="18"/>
              </w:rPr>
              <w:t>46.986,</w:t>
            </w:r>
            <w:r w:rsidRPr="00A933F4">
              <w:rPr>
                <w:rFonts w:ascii="Arial" w:hAnsi="Arial" w:cs="Arial"/>
                <w:color w:val="000000"/>
                <w:sz w:val="18"/>
                <w:szCs w:val="18"/>
              </w:rPr>
              <w:t>69</w:t>
            </w:r>
            <w:r w:rsidRPr="00A933F4">
              <w:rPr>
                <w:rFonts w:ascii="Arial" w:hAnsi="Arial" w:cs="Arial"/>
                <w:b/>
                <w:bCs/>
                <w:sz w:val="18"/>
                <w:szCs w:val="18"/>
              </w:rPr>
              <w:t xml:space="preserve"> €</w:t>
            </w:r>
          </w:p>
        </w:tc>
        <w:tc>
          <w:tcPr>
            <w:tcW w:w="1449" w:type="dxa"/>
            <w:vAlign w:val="center"/>
          </w:tcPr>
          <w:p w:rsidR="00123FB9" w:rsidRPr="00BA4DBA" w:rsidRDefault="000B3124" w:rsidP="00F377EB">
            <w:pPr>
              <w:autoSpaceDE w:val="0"/>
              <w:autoSpaceDN w:val="0"/>
              <w:adjustRightInd w:val="0"/>
              <w:jc w:val="right"/>
              <w:rPr>
                <w:rFonts w:ascii="Arial" w:hAnsi="Arial" w:cs="Arial"/>
                <w:b/>
                <w:bCs/>
                <w:color w:val="000000"/>
                <w:sz w:val="18"/>
                <w:szCs w:val="20"/>
              </w:rPr>
            </w:pPr>
            <w:r>
              <w:rPr>
                <w:rFonts w:ascii="Arial" w:hAnsi="Arial" w:cs="Arial"/>
                <w:b/>
                <w:bCs/>
                <w:sz w:val="18"/>
                <w:szCs w:val="20"/>
              </w:rPr>
              <w:t>706</w:t>
            </w:r>
            <w:r w:rsidR="00123FB9" w:rsidRPr="00BA4DBA">
              <w:rPr>
                <w:rFonts w:ascii="Arial" w:hAnsi="Arial" w:cs="Arial"/>
                <w:b/>
                <w:bCs/>
                <w:sz w:val="18"/>
                <w:szCs w:val="20"/>
              </w:rPr>
              <w:t xml:space="preserve">     </w:t>
            </w:r>
          </w:p>
        </w:tc>
        <w:tc>
          <w:tcPr>
            <w:tcW w:w="1559" w:type="dxa"/>
            <w:vAlign w:val="center"/>
          </w:tcPr>
          <w:p w:rsidR="00123FB9" w:rsidRPr="00BA4DBA" w:rsidRDefault="00123FB9" w:rsidP="00BA4DBA">
            <w:pPr>
              <w:autoSpaceDE w:val="0"/>
              <w:autoSpaceDN w:val="0"/>
              <w:adjustRightInd w:val="0"/>
              <w:ind w:left="2"/>
              <w:jc w:val="right"/>
              <w:rPr>
                <w:rFonts w:ascii="Arial" w:hAnsi="Arial" w:cs="Arial"/>
                <w:b/>
                <w:bCs/>
                <w:color w:val="000000"/>
                <w:sz w:val="18"/>
                <w:szCs w:val="20"/>
              </w:rPr>
            </w:pPr>
            <w:r w:rsidRPr="00BA4DBA">
              <w:rPr>
                <w:rFonts w:ascii="Arial" w:hAnsi="Arial" w:cs="Arial"/>
                <w:b/>
                <w:bCs/>
                <w:sz w:val="18"/>
                <w:szCs w:val="20"/>
              </w:rPr>
              <w:t xml:space="preserve">   100000 </w:t>
            </w:r>
            <w:proofErr w:type="spellStart"/>
            <w:r w:rsidRPr="00BA4DBA">
              <w:rPr>
                <w:rFonts w:ascii="Arial" w:hAnsi="Arial" w:cs="Arial"/>
                <w:b/>
                <w:bCs/>
                <w:sz w:val="18"/>
                <w:szCs w:val="20"/>
              </w:rPr>
              <w:t>èmes</w:t>
            </w:r>
            <w:proofErr w:type="spellEnd"/>
          </w:p>
        </w:tc>
        <w:tc>
          <w:tcPr>
            <w:tcW w:w="1716" w:type="dxa"/>
            <w:vAlign w:val="center"/>
          </w:tcPr>
          <w:p w:rsidR="00123FB9" w:rsidRPr="009D4AED" w:rsidRDefault="00123FB9" w:rsidP="00F377EB">
            <w:pPr>
              <w:autoSpaceDE w:val="0"/>
              <w:autoSpaceDN w:val="0"/>
              <w:adjustRightInd w:val="0"/>
              <w:ind w:left="112" w:hanging="5"/>
              <w:jc w:val="right"/>
              <w:rPr>
                <w:rFonts w:ascii="Arial" w:hAnsi="Arial" w:cs="Arial"/>
                <w:b/>
                <w:bCs/>
                <w:color w:val="000000"/>
                <w:sz w:val="20"/>
                <w:szCs w:val="20"/>
              </w:rPr>
            </w:pPr>
            <w:r w:rsidRPr="009D4AED">
              <w:rPr>
                <w:rFonts w:ascii="Arial" w:hAnsi="Arial" w:cs="Arial"/>
                <w:b/>
                <w:bCs/>
                <w:sz w:val="20"/>
                <w:szCs w:val="20"/>
              </w:rPr>
              <w:t xml:space="preserve">       </w:t>
            </w:r>
            <w:r w:rsidR="00F9057F">
              <w:rPr>
                <w:rFonts w:ascii="Arial" w:hAnsi="Arial" w:cs="Arial"/>
                <w:b/>
                <w:bCs/>
                <w:sz w:val="20"/>
                <w:szCs w:val="20"/>
              </w:rPr>
              <w:t>331.72</w:t>
            </w:r>
            <w:bookmarkStart w:id="0" w:name="_GoBack"/>
            <w:bookmarkEnd w:id="0"/>
            <w:r w:rsidRPr="009D4AED">
              <w:rPr>
                <w:rFonts w:ascii="Arial" w:hAnsi="Arial" w:cs="Arial"/>
                <w:b/>
                <w:bCs/>
                <w:sz w:val="20"/>
                <w:szCs w:val="20"/>
              </w:rPr>
              <w:t xml:space="preserve"> €</w:t>
            </w:r>
          </w:p>
        </w:tc>
      </w:tr>
      <w:tr w:rsidR="00A933F4" w:rsidRPr="009D4AED" w:rsidTr="00BA4DBA">
        <w:tc>
          <w:tcPr>
            <w:tcW w:w="2722" w:type="dxa"/>
            <w:vAlign w:val="center"/>
          </w:tcPr>
          <w:p w:rsidR="00123FB9" w:rsidRPr="009D4AED" w:rsidRDefault="009235EE" w:rsidP="00A933F4">
            <w:pPr>
              <w:autoSpaceDE w:val="0"/>
              <w:autoSpaceDN w:val="0"/>
              <w:adjustRightInd w:val="0"/>
              <w:rPr>
                <w:rFonts w:ascii="Arial" w:hAnsi="Arial" w:cs="Arial"/>
                <w:b/>
                <w:bCs/>
                <w:color w:val="000000"/>
                <w:sz w:val="20"/>
                <w:szCs w:val="20"/>
              </w:rPr>
            </w:pPr>
            <w:r w:rsidRPr="009D4AED">
              <w:rPr>
                <w:rFonts w:ascii="Arial" w:hAnsi="Arial" w:cs="Arial"/>
                <w:color w:val="000000"/>
                <w:sz w:val="20"/>
                <w:szCs w:val="20"/>
              </w:rPr>
              <w:t xml:space="preserve">b. </w:t>
            </w:r>
            <w:r w:rsidR="00A933F4" w:rsidRPr="00A933F4">
              <w:rPr>
                <w:rFonts w:ascii="Arial" w:hAnsi="Arial" w:cs="Arial"/>
                <w:color w:val="000000"/>
                <w:sz w:val="18"/>
                <w:szCs w:val="18"/>
              </w:rPr>
              <w:t>Fonds de réserve</w:t>
            </w:r>
            <w:r w:rsidR="00F377EB">
              <w:rPr>
                <w:rFonts w:ascii="Arial" w:hAnsi="Arial" w:cs="Arial"/>
                <w:color w:val="000000"/>
                <w:sz w:val="18"/>
                <w:szCs w:val="18"/>
              </w:rPr>
              <w:t xml:space="preserve"> garages</w:t>
            </w:r>
          </w:p>
        </w:tc>
        <w:tc>
          <w:tcPr>
            <w:tcW w:w="1639" w:type="dxa"/>
            <w:vAlign w:val="center"/>
          </w:tcPr>
          <w:p w:rsidR="00123FB9" w:rsidRPr="00A933F4" w:rsidRDefault="000306BD" w:rsidP="00971767">
            <w:pPr>
              <w:autoSpaceDE w:val="0"/>
              <w:autoSpaceDN w:val="0"/>
              <w:adjustRightInd w:val="0"/>
              <w:jc w:val="right"/>
              <w:rPr>
                <w:rFonts w:ascii="Arial" w:hAnsi="Arial" w:cs="Arial"/>
                <w:b/>
                <w:bCs/>
                <w:color w:val="000000"/>
                <w:sz w:val="18"/>
                <w:szCs w:val="18"/>
              </w:rPr>
            </w:pPr>
            <w:r>
              <w:rPr>
                <w:rFonts w:ascii="Arial" w:hAnsi="Arial" w:cs="Arial"/>
                <w:color w:val="000000"/>
                <w:sz w:val="18"/>
                <w:szCs w:val="18"/>
              </w:rPr>
              <w:t xml:space="preserve">     </w:t>
            </w:r>
            <w:r w:rsidR="00123FB9" w:rsidRPr="00A933F4">
              <w:rPr>
                <w:rFonts w:ascii="Arial" w:hAnsi="Arial" w:cs="Arial"/>
                <w:b/>
                <w:bCs/>
                <w:sz w:val="18"/>
                <w:szCs w:val="18"/>
              </w:rPr>
              <w:t>€</w:t>
            </w:r>
          </w:p>
        </w:tc>
        <w:tc>
          <w:tcPr>
            <w:tcW w:w="1449" w:type="dxa"/>
            <w:vAlign w:val="center"/>
          </w:tcPr>
          <w:p w:rsidR="00123FB9" w:rsidRPr="00BA4DBA" w:rsidRDefault="000B3124" w:rsidP="00F377EB">
            <w:pPr>
              <w:autoSpaceDE w:val="0"/>
              <w:autoSpaceDN w:val="0"/>
              <w:adjustRightInd w:val="0"/>
              <w:jc w:val="right"/>
              <w:rPr>
                <w:rFonts w:ascii="Arial" w:hAnsi="Arial" w:cs="Arial"/>
                <w:b/>
                <w:bCs/>
                <w:color w:val="000000"/>
                <w:sz w:val="18"/>
                <w:szCs w:val="20"/>
              </w:rPr>
            </w:pPr>
            <w:r>
              <w:rPr>
                <w:rFonts w:ascii="Arial" w:hAnsi="Arial" w:cs="Arial"/>
                <w:b/>
                <w:bCs/>
                <w:sz w:val="18"/>
                <w:szCs w:val="20"/>
              </w:rPr>
              <w:t>706</w:t>
            </w:r>
            <w:r w:rsidR="00123FB9" w:rsidRPr="00BA4DBA">
              <w:rPr>
                <w:rFonts w:ascii="Arial" w:hAnsi="Arial" w:cs="Arial"/>
                <w:b/>
                <w:bCs/>
                <w:sz w:val="18"/>
                <w:szCs w:val="20"/>
              </w:rPr>
              <w:t xml:space="preserve">      </w:t>
            </w:r>
          </w:p>
        </w:tc>
        <w:tc>
          <w:tcPr>
            <w:tcW w:w="1559" w:type="dxa"/>
            <w:vAlign w:val="center"/>
          </w:tcPr>
          <w:p w:rsidR="00123FB9" w:rsidRPr="00BA4DBA" w:rsidRDefault="00123FB9" w:rsidP="00BA4DBA">
            <w:pPr>
              <w:autoSpaceDE w:val="0"/>
              <w:autoSpaceDN w:val="0"/>
              <w:adjustRightInd w:val="0"/>
              <w:ind w:left="2"/>
              <w:jc w:val="right"/>
              <w:rPr>
                <w:rFonts w:ascii="Arial" w:hAnsi="Arial" w:cs="Arial"/>
                <w:b/>
                <w:bCs/>
                <w:color w:val="000000"/>
                <w:sz w:val="18"/>
                <w:szCs w:val="20"/>
              </w:rPr>
            </w:pPr>
            <w:r w:rsidRPr="00BA4DBA">
              <w:rPr>
                <w:rFonts w:ascii="Arial" w:hAnsi="Arial" w:cs="Arial"/>
                <w:b/>
                <w:bCs/>
                <w:sz w:val="18"/>
                <w:szCs w:val="20"/>
              </w:rPr>
              <w:t xml:space="preserve">   100000 </w:t>
            </w:r>
            <w:proofErr w:type="spellStart"/>
            <w:r w:rsidRPr="00BA4DBA">
              <w:rPr>
                <w:rFonts w:ascii="Arial" w:hAnsi="Arial" w:cs="Arial"/>
                <w:b/>
                <w:bCs/>
                <w:sz w:val="18"/>
                <w:szCs w:val="20"/>
              </w:rPr>
              <w:t>èmes</w:t>
            </w:r>
            <w:proofErr w:type="spellEnd"/>
          </w:p>
        </w:tc>
        <w:tc>
          <w:tcPr>
            <w:tcW w:w="1716" w:type="dxa"/>
            <w:vAlign w:val="center"/>
          </w:tcPr>
          <w:p w:rsidR="00A933F4" w:rsidRPr="009D4AED" w:rsidRDefault="00123FB9" w:rsidP="00F377EB">
            <w:pPr>
              <w:autoSpaceDE w:val="0"/>
              <w:autoSpaceDN w:val="0"/>
              <w:adjustRightInd w:val="0"/>
              <w:jc w:val="right"/>
              <w:rPr>
                <w:rFonts w:ascii="Arial" w:hAnsi="Arial" w:cs="Arial"/>
                <w:b/>
                <w:bCs/>
                <w:color w:val="000000"/>
                <w:sz w:val="20"/>
                <w:szCs w:val="20"/>
              </w:rPr>
            </w:pPr>
            <w:r w:rsidRPr="00A933F4">
              <w:rPr>
                <w:rFonts w:ascii="Arial" w:hAnsi="Arial" w:cs="Arial"/>
                <w:b/>
                <w:bCs/>
                <w:sz w:val="20"/>
                <w:szCs w:val="20"/>
                <w:lang w:val="en-US"/>
              </w:rPr>
              <w:t xml:space="preserve">           €</w:t>
            </w:r>
          </w:p>
        </w:tc>
      </w:tr>
    </w:tbl>
    <w:p w:rsidR="00971767" w:rsidRDefault="00971767" w:rsidP="00971767">
      <w:pPr>
        <w:autoSpaceDE w:val="0"/>
        <w:autoSpaceDN w:val="0"/>
        <w:adjustRightInd w:val="0"/>
        <w:spacing w:after="0" w:line="240" w:lineRule="auto"/>
        <w:rPr>
          <w:rFonts w:ascii="Arial" w:hAnsi="Arial" w:cs="Arial"/>
          <w:b/>
          <w:bCs/>
          <w:color w:val="000000"/>
          <w:sz w:val="20"/>
          <w:szCs w:val="20"/>
          <w:lang w:val="en-US"/>
        </w:rPr>
      </w:pPr>
    </w:p>
    <w:p w:rsidR="00971767" w:rsidRDefault="00971767" w:rsidP="00971767">
      <w:pPr>
        <w:autoSpaceDE w:val="0"/>
        <w:autoSpaceDN w:val="0"/>
        <w:adjustRightInd w:val="0"/>
        <w:spacing w:after="0" w:line="240" w:lineRule="auto"/>
        <w:rPr>
          <w:rFonts w:ascii="Arial" w:hAnsi="Arial" w:cs="Arial"/>
          <w:b/>
          <w:bCs/>
          <w:color w:val="000000"/>
          <w:sz w:val="20"/>
          <w:szCs w:val="20"/>
          <w:lang w:val="en-US"/>
        </w:rPr>
      </w:pPr>
      <w:r w:rsidRPr="009D4AED">
        <w:rPr>
          <w:rFonts w:ascii="Arial" w:hAnsi="Arial" w:cs="Arial"/>
          <w:b/>
          <w:bCs/>
          <w:color w:val="000000"/>
          <w:sz w:val="20"/>
          <w:szCs w:val="20"/>
          <w:lang w:val="en-US"/>
        </w:rPr>
        <w:t xml:space="preserve">                                                                                          </w:t>
      </w:r>
    </w:p>
    <w:p w:rsidR="00EA61BF" w:rsidRPr="009D4AED" w:rsidRDefault="00EA61BF" w:rsidP="00EA61BF">
      <w:pPr>
        <w:autoSpaceDE w:val="0"/>
        <w:autoSpaceDN w:val="0"/>
        <w:adjustRightInd w:val="0"/>
        <w:spacing w:after="0" w:line="240" w:lineRule="auto"/>
        <w:rPr>
          <w:rFonts w:ascii="Arial" w:hAnsi="Arial" w:cs="Arial"/>
          <w:b/>
          <w:bCs/>
          <w:color w:val="000000"/>
          <w:sz w:val="20"/>
          <w:szCs w:val="20"/>
        </w:rPr>
      </w:pPr>
      <w:r w:rsidRPr="009D4AED">
        <w:rPr>
          <w:rFonts w:ascii="Arial" w:hAnsi="Arial" w:cs="Arial"/>
          <w:b/>
          <w:bCs/>
          <w:color w:val="000000"/>
          <w:sz w:val="20"/>
          <w:szCs w:val="20"/>
        </w:rPr>
        <w:t>2. Arriérés dus par le cédant à ce jour (art. 577-11 §1, 2°)</w:t>
      </w:r>
    </w:p>
    <w:p w:rsidR="00571350" w:rsidRDefault="00571350" w:rsidP="00571350">
      <w:pPr>
        <w:autoSpaceDE w:val="0"/>
        <w:autoSpaceDN w:val="0"/>
        <w:adjustRightInd w:val="0"/>
        <w:spacing w:after="0" w:line="240" w:lineRule="auto"/>
        <w:rPr>
          <w:rFonts w:ascii="Arial" w:hAnsi="Arial" w:cs="Arial"/>
          <w:color w:val="000000"/>
          <w:sz w:val="20"/>
          <w:szCs w:val="20"/>
        </w:rPr>
      </w:pPr>
      <w:r w:rsidRPr="000358FD">
        <w:rPr>
          <w:rFonts w:ascii="Arial" w:hAnsi="Arial" w:cs="Arial"/>
          <w:color w:val="000000"/>
          <w:sz w:val="20"/>
          <w:szCs w:val="20"/>
        </w:rPr>
        <w:t>A ce jour, le propriétaire</w:t>
      </w:r>
      <w:r w:rsidR="0028055A">
        <w:rPr>
          <w:rFonts w:ascii="Arial" w:hAnsi="Arial" w:cs="Arial"/>
          <w:color w:val="000000"/>
          <w:sz w:val="20"/>
          <w:szCs w:val="20"/>
        </w:rPr>
        <w:t xml:space="preserve"> actuel n’est redevable d’aucun montant envers la copropriété.</w:t>
      </w:r>
    </w:p>
    <w:p w:rsidR="00571350" w:rsidRDefault="00571350" w:rsidP="0057135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w:t>
      </w:r>
      <w:r w:rsidRPr="00627093">
        <w:rPr>
          <w:rFonts w:ascii="Arial" w:hAnsi="Arial" w:cs="Arial"/>
          <w:color w:val="000000"/>
          <w:sz w:val="20"/>
          <w:szCs w:val="20"/>
        </w:rPr>
        <w:t>l  restera également devoir les prochaines charges jusqu’au moment de la passation de l’acte et la régularisation des frais</w:t>
      </w:r>
      <w:r w:rsidR="00F377EB">
        <w:rPr>
          <w:rFonts w:ascii="Arial" w:hAnsi="Arial" w:cs="Arial"/>
          <w:color w:val="000000"/>
          <w:sz w:val="20"/>
          <w:szCs w:val="20"/>
        </w:rPr>
        <w:t xml:space="preserve"> de chauffage et eau  pour les</w:t>
      </w:r>
      <w:r w:rsidRPr="00627093">
        <w:rPr>
          <w:rFonts w:ascii="Arial" w:hAnsi="Arial" w:cs="Arial"/>
          <w:color w:val="000000"/>
          <w:sz w:val="20"/>
          <w:szCs w:val="20"/>
        </w:rPr>
        <w:t xml:space="preserve"> consommations privées.</w:t>
      </w:r>
    </w:p>
    <w:p w:rsidR="00571350" w:rsidRDefault="00571350" w:rsidP="00571350">
      <w:pPr>
        <w:autoSpaceDE w:val="0"/>
        <w:autoSpaceDN w:val="0"/>
        <w:adjustRightInd w:val="0"/>
        <w:spacing w:after="0" w:line="240" w:lineRule="auto"/>
        <w:rPr>
          <w:rFonts w:ascii="Arial" w:hAnsi="Arial" w:cs="Arial"/>
          <w:color w:val="000000"/>
          <w:sz w:val="20"/>
          <w:szCs w:val="20"/>
        </w:rPr>
      </w:pPr>
    </w:p>
    <w:p w:rsidR="00571350" w:rsidRPr="000358FD" w:rsidRDefault="00571350" w:rsidP="00571350">
      <w:pPr>
        <w:autoSpaceDE w:val="0"/>
        <w:autoSpaceDN w:val="0"/>
        <w:adjustRightInd w:val="0"/>
        <w:spacing w:after="0" w:line="240" w:lineRule="auto"/>
        <w:rPr>
          <w:rFonts w:ascii="Arial" w:hAnsi="Arial" w:cs="Arial"/>
          <w:color w:val="000000"/>
          <w:sz w:val="20"/>
          <w:szCs w:val="20"/>
        </w:rPr>
      </w:pPr>
      <w:r w:rsidRPr="000358FD">
        <w:rPr>
          <w:rFonts w:ascii="Arial" w:hAnsi="Arial" w:cs="Arial"/>
          <w:color w:val="000000"/>
          <w:sz w:val="20"/>
          <w:szCs w:val="20"/>
        </w:rPr>
        <w:t xml:space="preserve">Nous vous remercions de bien vouloir avertir la propriétaire vendeur que nous porterons la somme de </w:t>
      </w:r>
      <w:r w:rsidR="00060215">
        <w:rPr>
          <w:rFonts w:ascii="Arial" w:hAnsi="Arial" w:cs="Arial"/>
          <w:color w:val="000000"/>
          <w:sz w:val="20"/>
          <w:szCs w:val="20"/>
        </w:rPr>
        <w:t>2</w:t>
      </w:r>
      <w:r w:rsidRPr="000358FD">
        <w:rPr>
          <w:rFonts w:ascii="Arial" w:hAnsi="Arial" w:cs="Arial"/>
          <w:color w:val="000000"/>
          <w:sz w:val="20"/>
          <w:szCs w:val="20"/>
        </w:rPr>
        <w:t>50 € sous ses frais privatifs pour les frais relatifs au transfert de propriété et pour l’établissement du décompte entre le vendeur et l’acquéreur.</w:t>
      </w:r>
    </w:p>
    <w:p w:rsidR="00571350" w:rsidRPr="009D4AED" w:rsidRDefault="00571350" w:rsidP="00571350">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 xml:space="preserve">(Sous réserve des indemnités forfaitaires, intérêts de retard et frais de justice qui seraient dus au surplus) </w:t>
      </w:r>
    </w:p>
    <w:p w:rsidR="00571350" w:rsidRPr="009D4AED" w:rsidRDefault="00571350" w:rsidP="00571350">
      <w:pPr>
        <w:autoSpaceDE w:val="0"/>
        <w:autoSpaceDN w:val="0"/>
        <w:adjustRightInd w:val="0"/>
        <w:spacing w:after="0" w:line="240" w:lineRule="auto"/>
        <w:rPr>
          <w:rFonts w:ascii="Arial" w:hAnsi="Arial" w:cs="Arial"/>
          <w:color w:val="000000"/>
          <w:sz w:val="20"/>
          <w:szCs w:val="20"/>
        </w:rPr>
      </w:pPr>
    </w:p>
    <w:p w:rsidR="00571350" w:rsidRDefault="00571350" w:rsidP="00571350">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Selon l’article 577-11/1 §3 du Code Civil (loi du 2 juin 2010), le notaire instrumentant doit retenir, sur le prix de la cession, les arriérés des charges ordinaires et extraordinaires dus par le cédant.</w:t>
      </w:r>
    </w:p>
    <w:p w:rsidR="00EA61BF" w:rsidRDefault="00EA61BF" w:rsidP="00EA61BF">
      <w:pPr>
        <w:autoSpaceDE w:val="0"/>
        <w:autoSpaceDN w:val="0"/>
        <w:adjustRightInd w:val="0"/>
        <w:spacing w:after="0" w:line="240" w:lineRule="auto"/>
        <w:rPr>
          <w:rFonts w:ascii="Arial" w:hAnsi="Arial" w:cs="Arial"/>
          <w:b/>
          <w:bCs/>
          <w:color w:val="000000"/>
          <w:sz w:val="20"/>
          <w:szCs w:val="20"/>
        </w:rPr>
      </w:pPr>
    </w:p>
    <w:p w:rsidR="0081743C" w:rsidRDefault="0081743C" w:rsidP="0081743C">
      <w:pPr>
        <w:jc w:val="both"/>
        <w:rPr>
          <w:rFonts w:ascii="Tahoma" w:hAnsi="Tahoma" w:cs="Tahoma"/>
          <w:b/>
        </w:rPr>
      </w:pPr>
      <w:r>
        <w:rPr>
          <w:rFonts w:ascii="Tahoma" w:hAnsi="Tahoma" w:cs="Tahoma"/>
          <w:b/>
        </w:rPr>
        <w:t>Nous vous demandons de nous communiquer la date exacte de la passation de l’acte officiel et de nous transmettre les coordonnées exactes de / des acquéreurs ainsi que les coordonnées du vendeur en cas de changement d’adresse.</w:t>
      </w:r>
    </w:p>
    <w:p w:rsidR="009D4AED" w:rsidRPr="009D4AED" w:rsidRDefault="009D4AED" w:rsidP="00EA61BF">
      <w:pPr>
        <w:autoSpaceDE w:val="0"/>
        <w:autoSpaceDN w:val="0"/>
        <w:adjustRightInd w:val="0"/>
        <w:spacing w:after="0" w:line="240" w:lineRule="auto"/>
        <w:rPr>
          <w:rFonts w:ascii="Arial" w:hAnsi="Arial" w:cs="Arial"/>
          <w:b/>
          <w:bCs/>
          <w:color w:val="000000"/>
          <w:sz w:val="20"/>
          <w:szCs w:val="20"/>
        </w:rPr>
      </w:pPr>
    </w:p>
    <w:p w:rsidR="00EA61BF" w:rsidRPr="009D4AED" w:rsidRDefault="00EA61BF" w:rsidP="00EA61BF">
      <w:pPr>
        <w:autoSpaceDE w:val="0"/>
        <w:autoSpaceDN w:val="0"/>
        <w:adjustRightInd w:val="0"/>
        <w:spacing w:after="0" w:line="240" w:lineRule="auto"/>
        <w:rPr>
          <w:rFonts w:ascii="Arial" w:hAnsi="Arial" w:cs="Arial"/>
          <w:b/>
          <w:bCs/>
          <w:color w:val="000000"/>
          <w:sz w:val="20"/>
          <w:szCs w:val="20"/>
        </w:rPr>
      </w:pPr>
      <w:r w:rsidRPr="009D4AED">
        <w:rPr>
          <w:rFonts w:ascii="Arial" w:hAnsi="Arial" w:cs="Arial"/>
          <w:b/>
          <w:bCs/>
          <w:color w:val="000000"/>
          <w:sz w:val="20"/>
          <w:szCs w:val="20"/>
        </w:rPr>
        <w:t>3. Situation des appels de fonds de réserve (art. 577-11 §1, 3°)</w:t>
      </w:r>
    </w:p>
    <w:p w:rsidR="0081743C" w:rsidRDefault="00382050" w:rsidP="00EA61BF">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Les appels de fonds destinés au fonds de réserve et dès à présent décidés par l’assemblée générale</w:t>
      </w:r>
      <w:r w:rsidR="0081743C">
        <w:rPr>
          <w:rFonts w:ascii="Arial" w:hAnsi="Arial" w:cs="Arial"/>
          <w:color w:val="000000"/>
          <w:sz w:val="20"/>
          <w:szCs w:val="20"/>
        </w:rPr>
        <w:t> :</w:t>
      </w:r>
    </w:p>
    <w:p w:rsidR="00EA61BF" w:rsidRPr="008E543B" w:rsidRDefault="0081743C" w:rsidP="00EA61BF">
      <w:pPr>
        <w:autoSpaceDE w:val="0"/>
        <w:autoSpaceDN w:val="0"/>
        <w:adjustRightInd w:val="0"/>
        <w:spacing w:after="0" w:line="240" w:lineRule="auto"/>
        <w:rPr>
          <w:rFonts w:ascii="Arial" w:hAnsi="Arial" w:cs="Arial"/>
          <w:bCs/>
          <w:color w:val="000000" w:themeColor="text1"/>
          <w:sz w:val="20"/>
          <w:szCs w:val="20"/>
        </w:rPr>
      </w:pPr>
      <w:r w:rsidRPr="008E543B">
        <w:rPr>
          <w:rFonts w:ascii="Arial" w:hAnsi="Arial" w:cs="Arial"/>
          <w:color w:val="000000" w:themeColor="text1"/>
          <w:sz w:val="20"/>
          <w:szCs w:val="20"/>
        </w:rPr>
        <w:t>Voir PV AG</w:t>
      </w:r>
    </w:p>
    <w:p w:rsidR="007C65E9" w:rsidRPr="009D4AED" w:rsidRDefault="007C65E9" w:rsidP="00EA61BF">
      <w:pPr>
        <w:autoSpaceDE w:val="0"/>
        <w:autoSpaceDN w:val="0"/>
        <w:adjustRightInd w:val="0"/>
        <w:spacing w:after="0" w:line="240" w:lineRule="auto"/>
        <w:rPr>
          <w:rFonts w:ascii="Arial" w:hAnsi="Arial" w:cs="Arial"/>
          <w:b/>
          <w:bCs/>
          <w:color w:val="000000"/>
          <w:sz w:val="20"/>
          <w:szCs w:val="20"/>
        </w:rPr>
      </w:pPr>
    </w:p>
    <w:p w:rsidR="00EA61BF" w:rsidRPr="009D4AED" w:rsidRDefault="00EA61BF" w:rsidP="00EA61BF">
      <w:pPr>
        <w:autoSpaceDE w:val="0"/>
        <w:autoSpaceDN w:val="0"/>
        <w:adjustRightInd w:val="0"/>
        <w:spacing w:after="0" w:line="240" w:lineRule="auto"/>
        <w:rPr>
          <w:rFonts w:ascii="Arial" w:hAnsi="Arial" w:cs="Arial"/>
          <w:b/>
          <w:bCs/>
          <w:color w:val="000000"/>
          <w:sz w:val="20"/>
          <w:szCs w:val="20"/>
        </w:rPr>
      </w:pPr>
      <w:r w:rsidRPr="009D4AED">
        <w:rPr>
          <w:rFonts w:ascii="Arial" w:hAnsi="Arial" w:cs="Arial"/>
          <w:b/>
          <w:bCs/>
          <w:color w:val="000000"/>
          <w:sz w:val="20"/>
          <w:szCs w:val="20"/>
        </w:rPr>
        <w:t>4. Procédure judiciaire en cours (art. 577-11 §1, 4°)</w:t>
      </w:r>
    </w:p>
    <w:p w:rsidR="00EA61BF" w:rsidRPr="009D4AED" w:rsidRDefault="00BD1EF8" w:rsidP="00EA61BF">
      <w:pPr>
        <w:autoSpaceDE w:val="0"/>
        <w:autoSpaceDN w:val="0"/>
        <w:adjustRightInd w:val="0"/>
        <w:spacing w:after="0" w:line="240" w:lineRule="auto"/>
        <w:rPr>
          <w:rFonts w:ascii="Arial" w:hAnsi="Arial" w:cs="Arial"/>
          <w:b/>
          <w:bCs/>
          <w:sz w:val="20"/>
          <w:szCs w:val="20"/>
        </w:rPr>
      </w:pPr>
      <w:r w:rsidRPr="009D4AED">
        <w:rPr>
          <w:rFonts w:ascii="Arial" w:hAnsi="Arial" w:cs="Arial"/>
          <w:b/>
          <w:bCs/>
          <w:sz w:val="20"/>
          <w:szCs w:val="20"/>
        </w:rPr>
        <w:lastRenderedPageBreak/>
        <w:t>Néant</w:t>
      </w:r>
    </w:p>
    <w:p w:rsidR="0080429B" w:rsidRDefault="0080429B" w:rsidP="00EA61BF">
      <w:pPr>
        <w:autoSpaceDE w:val="0"/>
        <w:autoSpaceDN w:val="0"/>
        <w:adjustRightInd w:val="0"/>
        <w:spacing w:after="0" w:line="240" w:lineRule="auto"/>
        <w:rPr>
          <w:rFonts w:ascii="Arial" w:hAnsi="Arial" w:cs="Arial"/>
          <w:b/>
          <w:bCs/>
          <w:color w:val="000000"/>
          <w:sz w:val="20"/>
          <w:szCs w:val="20"/>
        </w:rPr>
      </w:pPr>
    </w:p>
    <w:p w:rsidR="009D4AED" w:rsidRPr="009D4AED" w:rsidRDefault="009D4AED" w:rsidP="00EA61BF">
      <w:pPr>
        <w:autoSpaceDE w:val="0"/>
        <w:autoSpaceDN w:val="0"/>
        <w:adjustRightInd w:val="0"/>
        <w:spacing w:after="0" w:line="240" w:lineRule="auto"/>
        <w:rPr>
          <w:rFonts w:ascii="Arial" w:hAnsi="Arial" w:cs="Arial"/>
          <w:b/>
          <w:bCs/>
          <w:color w:val="000000"/>
          <w:sz w:val="20"/>
          <w:szCs w:val="20"/>
        </w:rPr>
      </w:pPr>
    </w:p>
    <w:p w:rsidR="00EA61BF" w:rsidRPr="009D4AED" w:rsidRDefault="00EA61BF" w:rsidP="00EA61BF">
      <w:pPr>
        <w:autoSpaceDE w:val="0"/>
        <w:autoSpaceDN w:val="0"/>
        <w:adjustRightInd w:val="0"/>
        <w:spacing w:after="0" w:line="240" w:lineRule="auto"/>
        <w:rPr>
          <w:rFonts w:ascii="Arial" w:hAnsi="Arial" w:cs="Arial"/>
          <w:b/>
          <w:bCs/>
          <w:color w:val="000000"/>
          <w:sz w:val="20"/>
          <w:szCs w:val="20"/>
        </w:rPr>
      </w:pPr>
      <w:r w:rsidRPr="009D4AED">
        <w:rPr>
          <w:rFonts w:ascii="Arial" w:hAnsi="Arial" w:cs="Arial"/>
          <w:b/>
          <w:bCs/>
          <w:color w:val="000000"/>
          <w:sz w:val="20"/>
          <w:szCs w:val="20"/>
        </w:rPr>
        <w:t>5. Procès</w:t>
      </w:r>
      <w:r w:rsidR="0080429B" w:rsidRPr="009D4AED">
        <w:rPr>
          <w:rFonts w:ascii="Arial" w:hAnsi="Arial" w:cs="Arial"/>
          <w:b/>
          <w:bCs/>
          <w:color w:val="000000"/>
          <w:sz w:val="20"/>
          <w:szCs w:val="20"/>
        </w:rPr>
        <w:t>-</w:t>
      </w:r>
      <w:r w:rsidRPr="009D4AED">
        <w:rPr>
          <w:rFonts w:ascii="Arial" w:hAnsi="Arial" w:cs="Arial"/>
          <w:b/>
          <w:bCs/>
          <w:color w:val="000000"/>
          <w:sz w:val="20"/>
          <w:szCs w:val="20"/>
        </w:rPr>
        <w:t>verbaux et décomptes de charge</w:t>
      </w:r>
      <w:r w:rsidR="00382050" w:rsidRPr="009D4AED">
        <w:rPr>
          <w:rFonts w:ascii="Arial" w:hAnsi="Arial" w:cs="Arial"/>
          <w:b/>
          <w:bCs/>
          <w:color w:val="000000"/>
          <w:sz w:val="20"/>
          <w:szCs w:val="20"/>
        </w:rPr>
        <w:t>s</w:t>
      </w:r>
      <w:r w:rsidRPr="009D4AED">
        <w:rPr>
          <w:rFonts w:ascii="Arial" w:hAnsi="Arial" w:cs="Arial"/>
          <w:b/>
          <w:bCs/>
          <w:color w:val="000000"/>
          <w:sz w:val="20"/>
          <w:szCs w:val="20"/>
        </w:rPr>
        <w:t xml:space="preserve"> (art. 577-11 §1, 5°)</w:t>
      </w:r>
    </w:p>
    <w:p w:rsidR="00382050" w:rsidRPr="009D4AED" w:rsidRDefault="00382050" w:rsidP="00382050">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Nous joignons à la présente une copie des procès-verbaux des assemblées générales des trois dernières années et copie des décomptes de charges des deux dernières années.</w:t>
      </w:r>
    </w:p>
    <w:p w:rsidR="00382050" w:rsidRPr="009D4AED" w:rsidRDefault="00382050" w:rsidP="00382050">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Nous insistons pour que vous avisiez les parties qu’elles doivent impérativement contacter la société qui effectue les relevés de compteurs en leur demandant d’effectuer un relevé permettant la ventilation des frais de chauffage et/ou eau en fin d’exercice. TOUS les frais seront portés en compte au vendeur, au cas où aucun relevé intermédiaire n’a été établi</w:t>
      </w:r>
      <w:r w:rsidR="00F377EB">
        <w:rPr>
          <w:rFonts w:ascii="Arial" w:hAnsi="Arial" w:cs="Arial"/>
          <w:color w:val="000000"/>
          <w:sz w:val="20"/>
          <w:szCs w:val="20"/>
        </w:rPr>
        <w:t>.</w:t>
      </w:r>
    </w:p>
    <w:p w:rsidR="0080429B" w:rsidRPr="009D4AED" w:rsidRDefault="0080429B" w:rsidP="00EA61BF">
      <w:pPr>
        <w:autoSpaceDE w:val="0"/>
        <w:autoSpaceDN w:val="0"/>
        <w:adjustRightInd w:val="0"/>
        <w:spacing w:after="0" w:line="240" w:lineRule="auto"/>
        <w:rPr>
          <w:rFonts w:ascii="Arial" w:hAnsi="Arial" w:cs="Arial"/>
          <w:b/>
          <w:bCs/>
          <w:color w:val="000000"/>
          <w:sz w:val="20"/>
          <w:szCs w:val="20"/>
        </w:rPr>
      </w:pPr>
    </w:p>
    <w:p w:rsidR="0080429B" w:rsidRPr="009D4AED" w:rsidRDefault="0080429B" w:rsidP="00EA61BF">
      <w:pPr>
        <w:autoSpaceDE w:val="0"/>
        <w:autoSpaceDN w:val="0"/>
        <w:adjustRightInd w:val="0"/>
        <w:spacing w:after="0" w:line="240" w:lineRule="auto"/>
        <w:rPr>
          <w:rFonts w:ascii="Arial" w:hAnsi="Arial" w:cs="Arial"/>
          <w:b/>
          <w:bCs/>
          <w:color w:val="000000"/>
          <w:sz w:val="20"/>
          <w:szCs w:val="20"/>
        </w:rPr>
      </w:pPr>
    </w:p>
    <w:p w:rsidR="00EA61BF" w:rsidRPr="009D4AED" w:rsidRDefault="00EA61BF" w:rsidP="00EA61BF">
      <w:pPr>
        <w:autoSpaceDE w:val="0"/>
        <w:autoSpaceDN w:val="0"/>
        <w:adjustRightInd w:val="0"/>
        <w:spacing w:after="0" w:line="240" w:lineRule="auto"/>
        <w:rPr>
          <w:rFonts w:ascii="Arial" w:hAnsi="Arial" w:cs="Arial"/>
          <w:b/>
          <w:bCs/>
          <w:color w:val="000000"/>
          <w:sz w:val="20"/>
          <w:szCs w:val="20"/>
        </w:rPr>
      </w:pPr>
      <w:r w:rsidRPr="009D4AED">
        <w:rPr>
          <w:rFonts w:ascii="Arial" w:hAnsi="Arial" w:cs="Arial"/>
          <w:b/>
          <w:bCs/>
          <w:color w:val="000000"/>
          <w:sz w:val="20"/>
          <w:szCs w:val="20"/>
        </w:rPr>
        <w:t>6. Bilan (art. 577-11 §1, 6°)</w:t>
      </w:r>
    </w:p>
    <w:p w:rsidR="00060215" w:rsidRDefault="00382050" w:rsidP="00382050">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 xml:space="preserve">Nous vous joignons copie du bilan </w:t>
      </w:r>
      <w:r w:rsidR="00060215">
        <w:rPr>
          <w:rFonts w:ascii="Arial" w:hAnsi="Arial" w:cs="Arial"/>
          <w:color w:val="000000"/>
          <w:sz w:val="20"/>
          <w:szCs w:val="20"/>
        </w:rPr>
        <w:t>à ce jour.</w:t>
      </w:r>
    </w:p>
    <w:p w:rsidR="00060215" w:rsidRDefault="00060215" w:rsidP="0081743C">
      <w:pPr>
        <w:autoSpaceDE w:val="0"/>
        <w:autoSpaceDN w:val="0"/>
        <w:adjustRightInd w:val="0"/>
        <w:spacing w:after="0" w:line="240" w:lineRule="auto"/>
        <w:rPr>
          <w:rFonts w:ascii="Arial" w:hAnsi="Arial" w:cs="Arial"/>
          <w:color w:val="000000"/>
          <w:sz w:val="20"/>
          <w:szCs w:val="20"/>
        </w:rPr>
      </w:pPr>
    </w:p>
    <w:p w:rsidR="0081743C" w:rsidRDefault="0081743C" w:rsidP="0081743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r w:rsidRPr="009D4AED">
        <w:rPr>
          <w:rFonts w:ascii="Arial" w:hAnsi="Arial" w:cs="Arial"/>
          <w:b/>
          <w:bCs/>
          <w:color w:val="000000"/>
          <w:sz w:val="20"/>
          <w:szCs w:val="20"/>
        </w:rPr>
        <w:t xml:space="preserve">. </w:t>
      </w:r>
      <w:r>
        <w:rPr>
          <w:rFonts w:ascii="Arial" w:hAnsi="Arial" w:cs="Arial"/>
          <w:b/>
          <w:bCs/>
          <w:color w:val="000000"/>
          <w:sz w:val="20"/>
          <w:szCs w:val="20"/>
        </w:rPr>
        <w:t>Montant des dépenses de conservation, d’entretien, de réparation et de réflexion</w:t>
      </w:r>
      <w:r w:rsidRPr="009D4AED">
        <w:rPr>
          <w:rFonts w:ascii="Arial" w:hAnsi="Arial" w:cs="Arial"/>
          <w:b/>
          <w:bCs/>
          <w:color w:val="000000"/>
          <w:sz w:val="20"/>
          <w:szCs w:val="20"/>
        </w:rPr>
        <w:t xml:space="preserve"> (art. 577-11 §</w:t>
      </w:r>
      <w:r>
        <w:rPr>
          <w:rFonts w:ascii="Arial" w:hAnsi="Arial" w:cs="Arial"/>
          <w:b/>
          <w:bCs/>
          <w:color w:val="000000"/>
          <w:sz w:val="20"/>
          <w:szCs w:val="20"/>
        </w:rPr>
        <w:t>2</w:t>
      </w:r>
      <w:r w:rsidRPr="009D4AED">
        <w:rPr>
          <w:rFonts w:ascii="Arial" w:hAnsi="Arial" w:cs="Arial"/>
          <w:b/>
          <w:bCs/>
          <w:color w:val="000000"/>
          <w:sz w:val="20"/>
          <w:szCs w:val="20"/>
        </w:rPr>
        <w:t xml:space="preserve">, </w:t>
      </w:r>
      <w:r>
        <w:rPr>
          <w:rFonts w:ascii="Arial" w:hAnsi="Arial" w:cs="Arial"/>
          <w:b/>
          <w:bCs/>
          <w:color w:val="000000"/>
          <w:sz w:val="20"/>
          <w:szCs w:val="20"/>
        </w:rPr>
        <w:t>1</w:t>
      </w:r>
      <w:r w:rsidRPr="009D4AED">
        <w:rPr>
          <w:rFonts w:ascii="Arial" w:hAnsi="Arial" w:cs="Arial"/>
          <w:b/>
          <w:bCs/>
          <w:color w:val="000000"/>
          <w:sz w:val="20"/>
          <w:szCs w:val="20"/>
        </w:rPr>
        <w:t>°)</w:t>
      </w:r>
    </w:p>
    <w:p w:rsidR="0081743C" w:rsidRPr="009D4AED" w:rsidRDefault="0081743C" w:rsidP="0081743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Néant</w:t>
      </w:r>
    </w:p>
    <w:p w:rsidR="0081743C" w:rsidRDefault="0081743C" w:rsidP="0081743C">
      <w:pPr>
        <w:autoSpaceDE w:val="0"/>
        <w:autoSpaceDN w:val="0"/>
        <w:adjustRightInd w:val="0"/>
        <w:spacing w:after="0" w:line="240" w:lineRule="auto"/>
        <w:rPr>
          <w:rFonts w:ascii="Arial" w:hAnsi="Arial" w:cs="Arial"/>
          <w:color w:val="000000"/>
          <w:sz w:val="20"/>
          <w:szCs w:val="20"/>
        </w:rPr>
      </w:pPr>
    </w:p>
    <w:p w:rsidR="0081743C" w:rsidRPr="009D4AED" w:rsidRDefault="0081743C" w:rsidP="0081743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r w:rsidRPr="009D4AED">
        <w:rPr>
          <w:rFonts w:ascii="Arial" w:hAnsi="Arial" w:cs="Arial"/>
          <w:b/>
          <w:bCs/>
          <w:color w:val="000000"/>
          <w:sz w:val="20"/>
          <w:szCs w:val="20"/>
        </w:rPr>
        <w:t xml:space="preserve">. </w:t>
      </w:r>
      <w:r>
        <w:rPr>
          <w:rFonts w:ascii="Arial" w:hAnsi="Arial" w:cs="Arial"/>
          <w:b/>
          <w:bCs/>
          <w:color w:val="000000"/>
          <w:sz w:val="20"/>
          <w:szCs w:val="20"/>
        </w:rPr>
        <w:t xml:space="preserve">Appel de fonds </w:t>
      </w:r>
      <w:r w:rsidRPr="009D4AED">
        <w:rPr>
          <w:rFonts w:ascii="Arial" w:hAnsi="Arial" w:cs="Arial"/>
          <w:b/>
          <w:bCs/>
          <w:color w:val="000000"/>
          <w:sz w:val="20"/>
          <w:szCs w:val="20"/>
        </w:rPr>
        <w:t>(art. 577-11 §</w:t>
      </w:r>
      <w:r>
        <w:rPr>
          <w:rFonts w:ascii="Arial" w:hAnsi="Arial" w:cs="Arial"/>
          <w:b/>
          <w:bCs/>
          <w:color w:val="000000"/>
          <w:sz w:val="20"/>
          <w:szCs w:val="20"/>
        </w:rPr>
        <w:t>2</w:t>
      </w:r>
      <w:r w:rsidRPr="009D4AED">
        <w:rPr>
          <w:rFonts w:ascii="Arial" w:hAnsi="Arial" w:cs="Arial"/>
          <w:b/>
          <w:bCs/>
          <w:color w:val="000000"/>
          <w:sz w:val="20"/>
          <w:szCs w:val="20"/>
        </w:rPr>
        <w:t xml:space="preserve">, </w:t>
      </w:r>
      <w:r>
        <w:rPr>
          <w:rFonts w:ascii="Arial" w:hAnsi="Arial" w:cs="Arial"/>
          <w:b/>
          <w:bCs/>
          <w:color w:val="000000"/>
          <w:sz w:val="20"/>
          <w:szCs w:val="20"/>
        </w:rPr>
        <w:t>2</w:t>
      </w:r>
      <w:r w:rsidRPr="009D4AED">
        <w:rPr>
          <w:rFonts w:ascii="Arial" w:hAnsi="Arial" w:cs="Arial"/>
          <w:b/>
          <w:bCs/>
          <w:color w:val="000000"/>
          <w:sz w:val="20"/>
          <w:szCs w:val="20"/>
        </w:rPr>
        <w:t>°)</w:t>
      </w:r>
    </w:p>
    <w:p w:rsidR="0081743C" w:rsidRDefault="0081743C" w:rsidP="0081743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Voir PV AG</w:t>
      </w:r>
    </w:p>
    <w:p w:rsidR="0081743C" w:rsidRDefault="0081743C" w:rsidP="0081743C">
      <w:pPr>
        <w:autoSpaceDE w:val="0"/>
        <w:autoSpaceDN w:val="0"/>
        <w:adjustRightInd w:val="0"/>
        <w:spacing w:after="0" w:line="240" w:lineRule="auto"/>
        <w:rPr>
          <w:rFonts w:ascii="Arial" w:hAnsi="Arial" w:cs="Arial"/>
          <w:color w:val="000000"/>
          <w:sz w:val="20"/>
          <w:szCs w:val="20"/>
        </w:rPr>
      </w:pPr>
    </w:p>
    <w:p w:rsidR="0081743C" w:rsidRPr="009D4AED" w:rsidRDefault="0081743C" w:rsidP="0081743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r w:rsidRPr="009D4AED">
        <w:rPr>
          <w:rFonts w:ascii="Arial" w:hAnsi="Arial" w:cs="Arial"/>
          <w:b/>
          <w:bCs/>
          <w:color w:val="000000"/>
          <w:sz w:val="20"/>
          <w:szCs w:val="20"/>
        </w:rPr>
        <w:t xml:space="preserve">. </w:t>
      </w:r>
      <w:r>
        <w:rPr>
          <w:rFonts w:ascii="Arial" w:hAnsi="Arial" w:cs="Arial"/>
          <w:b/>
          <w:bCs/>
          <w:color w:val="000000"/>
          <w:sz w:val="20"/>
          <w:szCs w:val="20"/>
        </w:rPr>
        <w:t>Etats des frais lié à l’acquisition de partie commune</w:t>
      </w:r>
      <w:r w:rsidRPr="009D4AED">
        <w:rPr>
          <w:rFonts w:ascii="Arial" w:hAnsi="Arial" w:cs="Arial"/>
          <w:b/>
          <w:bCs/>
          <w:color w:val="000000"/>
          <w:sz w:val="20"/>
          <w:szCs w:val="20"/>
        </w:rPr>
        <w:t xml:space="preserve"> (art. 577-11 §</w:t>
      </w:r>
      <w:r>
        <w:rPr>
          <w:rFonts w:ascii="Arial" w:hAnsi="Arial" w:cs="Arial"/>
          <w:b/>
          <w:bCs/>
          <w:color w:val="000000"/>
          <w:sz w:val="20"/>
          <w:szCs w:val="20"/>
        </w:rPr>
        <w:t>2</w:t>
      </w:r>
      <w:r w:rsidRPr="009D4AED">
        <w:rPr>
          <w:rFonts w:ascii="Arial" w:hAnsi="Arial" w:cs="Arial"/>
          <w:b/>
          <w:bCs/>
          <w:color w:val="000000"/>
          <w:sz w:val="20"/>
          <w:szCs w:val="20"/>
        </w:rPr>
        <w:t xml:space="preserve">, </w:t>
      </w:r>
      <w:r>
        <w:rPr>
          <w:rFonts w:ascii="Arial" w:hAnsi="Arial" w:cs="Arial"/>
          <w:b/>
          <w:bCs/>
          <w:color w:val="000000"/>
          <w:sz w:val="20"/>
          <w:szCs w:val="20"/>
        </w:rPr>
        <w:t>3</w:t>
      </w:r>
      <w:r w:rsidRPr="009D4AED">
        <w:rPr>
          <w:rFonts w:ascii="Arial" w:hAnsi="Arial" w:cs="Arial"/>
          <w:b/>
          <w:bCs/>
          <w:color w:val="000000"/>
          <w:sz w:val="20"/>
          <w:szCs w:val="20"/>
        </w:rPr>
        <w:t>°)</w:t>
      </w:r>
    </w:p>
    <w:p w:rsidR="0081743C" w:rsidRPr="009D4AED" w:rsidRDefault="0081743C" w:rsidP="0081743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Néant</w:t>
      </w:r>
    </w:p>
    <w:p w:rsidR="0081743C" w:rsidRDefault="0081743C" w:rsidP="0081743C">
      <w:pPr>
        <w:autoSpaceDE w:val="0"/>
        <w:autoSpaceDN w:val="0"/>
        <w:adjustRightInd w:val="0"/>
        <w:spacing w:after="0" w:line="240" w:lineRule="auto"/>
        <w:rPr>
          <w:rFonts w:ascii="Arial" w:hAnsi="Arial" w:cs="Arial"/>
          <w:color w:val="000000"/>
          <w:sz w:val="20"/>
          <w:szCs w:val="20"/>
        </w:rPr>
      </w:pPr>
    </w:p>
    <w:p w:rsidR="0081743C" w:rsidRPr="009D4AED" w:rsidRDefault="0081743C" w:rsidP="0081743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10</w:t>
      </w:r>
      <w:r w:rsidRPr="009D4AED">
        <w:rPr>
          <w:rFonts w:ascii="Arial" w:hAnsi="Arial" w:cs="Arial"/>
          <w:b/>
          <w:bCs/>
          <w:color w:val="000000"/>
          <w:sz w:val="20"/>
          <w:szCs w:val="20"/>
        </w:rPr>
        <w:t xml:space="preserve">. </w:t>
      </w:r>
      <w:r>
        <w:rPr>
          <w:rFonts w:ascii="Arial" w:hAnsi="Arial" w:cs="Arial"/>
          <w:b/>
          <w:bCs/>
          <w:color w:val="000000"/>
          <w:sz w:val="20"/>
          <w:szCs w:val="20"/>
        </w:rPr>
        <w:t xml:space="preserve">Etat des dettes, à la suite d’un litige </w:t>
      </w:r>
      <w:r w:rsidRPr="009D4AED">
        <w:rPr>
          <w:rFonts w:ascii="Arial" w:hAnsi="Arial" w:cs="Arial"/>
          <w:b/>
          <w:bCs/>
          <w:color w:val="000000"/>
          <w:sz w:val="20"/>
          <w:szCs w:val="20"/>
        </w:rPr>
        <w:t xml:space="preserve"> (art. 577-11 §</w:t>
      </w:r>
      <w:r>
        <w:rPr>
          <w:rFonts w:ascii="Arial" w:hAnsi="Arial" w:cs="Arial"/>
          <w:b/>
          <w:bCs/>
          <w:color w:val="000000"/>
          <w:sz w:val="20"/>
          <w:szCs w:val="20"/>
        </w:rPr>
        <w:t>2</w:t>
      </w:r>
      <w:r w:rsidRPr="009D4AED">
        <w:rPr>
          <w:rFonts w:ascii="Arial" w:hAnsi="Arial" w:cs="Arial"/>
          <w:b/>
          <w:bCs/>
          <w:color w:val="000000"/>
          <w:sz w:val="20"/>
          <w:szCs w:val="20"/>
        </w:rPr>
        <w:t xml:space="preserve">, </w:t>
      </w:r>
      <w:r>
        <w:rPr>
          <w:rFonts w:ascii="Arial" w:hAnsi="Arial" w:cs="Arial"/>
          <w:b/>
          <w:bCs/>
          <w:color w:val="000000"/>
          <w:sz w:val="20"/>
          <w:szCs w:val="20"/>
        </w:rPr>
        <w:t>4</w:t>
      </w:r>
      <w:r w:rsidRPr="009D4AED">
        <w:rPr>
          <w:rFonts w:ascii="Arial" w:hAnsi="Arial" w:cs="Arial"/>
          <w:b/>
          <w:bCs/>
          <w:color w:val="000000"/>
          <w:sz w:val="20"/>
          <w:szCs w:val="20"/>
        </w:rPr>
        <w:t>°)</w:t>
      </w:r>
    </w:p>
    <w:p w:rsidR="0081743C" w:rsidRDefault="0081743C" w:rsidP="0081743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Néant</w:t>
      </w:r>
    </w:p>
    <w:p w:rsidR="009D4AED" w:rsidRPr="009D4AED" w:rsidRDefault="009D4AED" w:rsidP="00382050">
      <w:pPr>
        <w:autoSpaceDE w:val="0"/>
        <w:autoSpaceDN w:val="0"/>
        <w:adjustRightInd w:val="0"/>
        <w:spacing w:after="0" w:line="240" w:lineRule="auto"/>
        <w:rPr>
          <w:rFonts w:ascii="Arial" w:hAnsi="Arial" w:cs="Arial"/>
          <w:color w:val="000000"/>
          <w:sz w:val="20"/>
          <w:szCs w:val="20"/>
        </w:rPr>
      </w:pPr>
    </w:p>
    <w:p w:rsidR="0081743C" w:rsidRPr="000358FD" w:rsidRDefault="0081743C" w:rsidP="0081743C">
      <w:pPr>
        <w:autoSpaceDE w:val="0"/>
        <w:autoSpaceDN w:val="0"/>
        <w:adjustRightInd w:val="0"/>
        <w:spacing w:after="0" w:line="240" w:lineRule="auto"/>
        <w:rPr>
          <w:rFonts w:ascii="Arial" w:hAnsi="Arial" w:cs="Arial"/>
          <w:color w:val="000000"/>
          <w:sz w:val="20"/>
          <w:szCs w:val="20"/>
        </w:rPr>
      </w:pPr>
    </w:p>
    <w:p w:rsidR="0081743C" w:rsidRDefault="0081743C" w:rsidP="0081743C">
      <w:pPr>
        <w:autoSpaceDE w:val="0"/>
        <w:autoSpaceDN w:val="0"/>
        <w:adjustRightInd w:val="0"/>
        <w:spacing w:after="0" w:line="240" w:lineRule="auto"/>
        <w:rPr>
          <w:rFonts w:ascii="Arial" w:hAnsi="Arial" w:cs="Arial"/>
          <w:color w:val="000000"/>
          <w:sz w:val="20"/>
          <w:szCs w:val="20"/>
        </w:rPr>
      </w:pPr>
      <w:r w:rsidRPr="000358FD">
        <w:rPr>
          <w:rFonts w:ascii="Arial" w:hAnsi="Arial" w:cs="Arial"/>
          <w:color w:val="000000"/>
          <w:sz w:val="20"/>
          <w:szCs w:val="20"/>
        </w:rPr>
        <w:t>A compter du 1er mai 2001, il n’y a pas eu de travaux nécessitant la rédaction d’un dossier d’intervention ultérieure.</w:t>
      </w:r>
    </w:p>
    <w:p w:rsidR="009D4AED" w:rsidRDefault="009D4AED" w:rsidP="00382050">
      <w:pPr>
        <w:autoSpaceDE w:val="0"/>
        <w:autoSpaceDN w:val="0"/>
        <w:adjustRightInd w:val="0"/>
        <w:spacing w:after="0" w:line="240" w:lineRule="auto"/>
        <w:rPr>
          <w:rFonts w:ascii="Arial" w:hAnsi="Arial" w:cs="Arial"/>
          <w:color w:val="000000"/>
          <w:sz w:val="20"/>
          <w:szCs w:val="20"/>
        </w:rPr>
      </w:pPr>
    </w:p>
    <w:p w:rsidR="00382050" w:rsidRPr="009D4AED" w:rsidRDefault="00382050" w:rsidP="00382050">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Nous vous souhaitons bonne réception et vous prions d’agréer</w:t>
      </w:r>
      <w:r w:rsidR="008E543B">
        <w:rPr>
          <w:rFonts w:ascii="Arial" w:hAnsi="Arial" w:cs="Arial"/>
          <w:sz w:val="20"/>
          <w:szCs w:val="20"/>
        </w:rPr>
        <w:t>, Madame, Monsieur,</w:t>
      </w:r>
      <w:r w:rsidRPr="009D4AED">
        <w:rPr>
          <w:rFonts w:ascii="Arial" w:hAnsi="Arial" w:cs="Arial"/>
          <w:sz w:val="20"/>
          <w:szCs w:val="20"/>
        </w:rPr>
        <w:t xml:space="preserve"> </w:t>
      </w:r>
      <w:r w:rsidRPr="009D4AED">
        <w:rPr>
          <w:rFonts w:ascii="Arial" w:hAnsi="Arial" w:cs="Arial"/>
          <w:color w:val="000000"/>
          <w:sz w:val="20"/>
          <w:szCs w:val="20"/>
        </w:rPr>
        <w:t>l’expression de nos sentiments distingués.</w:t>
      </w:r>
    </w:p>
    <w:p w:rsidR="00382050" w:rsidRPr="009D4AED" w:rsidRDefault="00382050" w:rsidP="00382050">
      <w:pPr>
        <w:autoSpaceDE w:val="0"/>
        <w:autoSpaceDN w:val="0"/>
        <w:adjustRightInd w:val="0"/>
        <w:spacing w:after="0" w:line="240" w:lineRule="auto"/>
        <w:rPr>
          <w:rFonts w:ascii="Arial" w:hAnsi="Arial" w:cs="Arial"/>
          <w:color w:val="000000"/>
          <w:sz w:val="20"/>
          <w:szCs w:val="20"/>
        </w:rPr>
      </w:pPr>
    </w:p>
    <w:p w:rsidR="000051AB" w:rsidRDefault="000051AB" w:rsidP="000051AB">
      <w:pPr>
        <w:tabs>
          <w:tab w:val="right" w:pos="8789"/>
        </w:tabs>
        <w:jc w:val="both"/>
        <w:rPr>
          <w:rFonts w:ascii="Tahoma" w:hAnsi="Tahoma" w:cs="Tahoma"/>
        </w:rPr>
      </w:pPr>
    </w:p>
    <w:p w:rsidR="000051AB" w:rsidRDefault="00F518CD" w:rsidP="000051AB">
      <w:pPr>
        <w:jc w:val="both"/>
        <w:rPr>
          <w:noProof/>
          <w:lang w:eastAsia="fr-BE"/>
        </w:rPr>
      </w:pPr>
      <w:r>
        <w:rPr>
          <w:noProof/>
          <w:lang w:eastAsia="fr-BE"/>
        </w:rPr>
        <w:t>Véronique Laloux</w:t>
      </w:r>
    </w:p>
    <w:p w:rsidR="00F377EB" w:rsidRPr="00D86463" w:rsidRDefault="00F377EB" w:rsidP="000051AB">
      <w:pPr>
        <w:jc w:val="both"/>
        <w:rPr>
          <w:rFonts w:ascii="Tahoma" w:hAnsi="Tahoma" w:cs="Tahoma"/>
        </w:rPr>
      </w:pPr>
      <w:r>
        <w:rPr>
          <w:noProof/>
          <w:lang w:eastAsia="fr-BE"/>
        </w:rPr>
        <w:t>Comptabilité</w:t>
      </w:r>
    </w:p>
    <w:p w:rsidR="000051AB" w:rsidRDefault="000051AB">
      <w:pPr>
        <w:rPr>
          <w:rFonts w:ascii="Arial" w:hAnsi="Arial" w:cs="Arial"/>
          <w:b/>
          <w:color w:val="000000" w:themeColor="text1"/>
          <w:sz w:val="20"/>
          <w:szCs w:val="20"/>
        </w:rPr>
      </w:pPr>
    </w:p>
    <w:sectPr w:rsidR="000051A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A13" w:rsidRDefault="00290A13" w:rsidP="00230601">
      <w:pPr>
        <w:spacing w:after="0" w:line="240" w:lineRule="auto"/>
      </w:pPr>
      <w:r>
        <w:separator/>
      </w:r>
    </w:p>
  </w:endnote>
  <w:endnote w:type="continuationSeparator" w:id="0">
    <w:p w:rsidR="00290A13" w:rsidRDefault="00290A13" w:rsidP="0023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13" w:rsidRDefault="00290A13" w:rsidP="000051AB">
    <w:pPr>
      <w:pStyle w:val="Pieddepage"/>
      <w:jc w:val="center"/>
    </w:pPr>
    <w:proofErr w:type="spellStart"/>
    <w:r>
      <w:t>s.a.</w:t>
    </w:r>
    <w:proofErr w:type="spellEnd"/>
    <w:r>
      <w:t xml:space="preserve"> </w:t>
    </w:r>
    <w:r w:rsidRPr="00FA7625">
      <w:rPr>
        <w:b/>
      </w:rPr>
      <w:t>O.P. MANAGEMENT</w:t>
    </w:r>
    <w:r>
      <w:t xml:space="preserve"> </w:t>
    </w:r>
    <w:proofErr w:type="spellStart"/>
    <w:r>
      <w:t>n.v</w:t>
    </w:r>
    <w:proofErr w:type="spellEnd"/>
    <w:r>
      <w:t>.</w:t>
    </w:r>
  </w:p>
  <w:p w:rsidR="00290A13" w:rsidRPr="000051AB" w:rsidRDefault="00290A13" w:rsidP="000051AB">
    <w:pPr>
      <w:pStyle w:val="Pieddepage"/>
      <w:jc w:val="center"/>
      <w:rPr>
        <w:sz w:val="18"/>
        <w:szCs w:val="18"/>
        <w:lang w:val="en-US"/>
      </w:rPr>
    </w:pPr>
    <w:r w:rsidRPr="00FA7625">
      <w:rPr>
        <w:sz w:val="18"/>
        <w:szCs w:val="18"/>
      </w:rPr>
      <w:t xml:space="preserve">Avenue Emile De </w:t>
    </w:r>
    <w:proofErr w:type="spellStart"/>
    <w:r w:rsidRPr="00FA7625">
      <w:rPr>
        <w:sz w:val="18"/>
        <w:szCs w:val="18"/>
      </w:rPr>
      <w:t>Motlaan</w:t>
    </w:r>
    <w:proofErr w:type="spellEnd"/>
    <w:r w:rsidRPr="00FA7625">
      <w:rPr>
        <w:sz w:val="18"/>
        <w:szCs w:val="18"/>
      </w:rPr>
      <w:t xml:space="preserve">, Bruxelles 1000 Brussel – Tél. </w:t>
    </w:r>
    <w:r w:rsidRPr="000051AB">
      <w:rPr>
        <w:sz w:val="18"/>
        <w:szCs w:val="18"/>
        <w:lang w:val="en-US"/>
      </w:rPr>
      <w:t>+32 2 626 08 46 – Fax +32 2 626 08 48</w:t>
    </w:r>
  </w:p>
  <w:p w:rsidR="00290A13" w:rsidRPr="000051AB" w:rsidRDefault="00290A13" w:rsidP="000051AB">
    <w:pPr>
      <w:pStyle w:val="Pieddepage"/>
      <w:jc w:val="center"/>
      <w:rPr>
        <w:sz w:val="18"/>
        <w:szCs w:val="18"/>
        <w:lang w:val="en-US"/>
      </w:rPr>
    </w:pPr>
    <w:r w:rsidRPr="00FA7625">
      <w:rPr>
        <w:sz w:val="18"/>
        <w:szCs w:val="18"/>
        <w:lang w:val="en-US"/>
      </w:rPr>
      <w:t xml:space="preserve">T.V.A. BE 0454.836.958 – R.P.M. </w:t>
    </w:r>
    <w:proofErr w:type="spellStart"/>
    <w:r w:rsidRPr="00FA7625">
      <w:rPr>
        <w:sz w:val="18"/>
        <w:szCs w:val="18"/>
        <w:lang w:val="en-US"/>
      </w:rPr>
      <w:t>Bru</w:t>
    </w:r>
    <w:r>
      <w:rPr>
        <w:sz w:val="18"/>
        <w:szCs w:val="18"/>
        <w:lang w:val="en-US"/>
      </w:rPr>
      <w:t>xelles</w:t>
    </w:r>
    <w:proofErr w:type="spellEnd"/>
    <w:r>
      <w:rPr>
        <w:sz w:val="18"/>
        <w:szCs w:val="18"/>
        <w:lang w:val="en-US"/>
      </w:rPr>
      <w:t xml:space="preserve"> – E-</w:t>
    </w:r>
    <w:proofErr w:type="gramStart"/>
    <w:r>
      <w:rPr>
        <w:sz w:val="18"/>
        <w:szCs w:val="18"/>
        <w:lang w:val="en-US"/>
      </w:rPr>
      <w:t>mail :</w:t>
    </w:r>
    <w:proofErr w:type="gramEnd"/>
    <w:r>
      <w:rPr>
        <w:sz w:val="18"/>
        <w:szCs w:val="18"/>
        <w:lang w:val="en-US"/>
      </w:rPr>
      <w:t xml:space="preserve"> opm@op.be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A13" w:rsidRDefault="00290A13" w:rsidP="00230601">
      <w:pPr>
        <w:spacing w:after="0" w:line="240" w:lineRule="auto"/>
      </w:pPr>
      <w:r>
        <w:separator/>
      </w:r>
    </w:p>
  </w:footnote>
  <w:footnote w:type="continuationSeparator" w:id="0">
    <w:p w:rsidR="00290A13" w:rsidRDefault="00290A13" w:rsidP="00230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13" w:rsidRDefault="00290A13" w:rsidP="000B4732">
    <w:pPr>
      <w:pStyle w:val="En-tte"/>
      <w:rPr>
        <w:b/>
      </w:rPr>
    </w:pPr>
    <w:r>
      <w:rPr>
        <w:noProof/>
        <w:lang w:eastAsia="fr-BE"/>
      </w:rPr>
      <w:drawing>
        <wp:anchor distT="0" distB="0" distL="114300" distR="114300" simplePos="0" relativeHeight="251659264" behindDoc="0" locked="0" layoutInCell="1" allowOverlap="1" wp14:anchorId="55D04AD7" wp14:editId="32D40734">
          <wp:simplePos x="0" y="0"/>
          <wp:positionH relativeFrom="column">
            <wp:posOffset>-785495</wp:posOffset>
          </wp:positionH>
          <wp:positionV relativeFrom="paragraph">
            <wp:posOffset>-354330</wp:posOffset>
          </wp:positionV>
          <wp:extent cx="7334250" cy="7816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34250" cy="781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0A13" w:rsidRDefault="00290A1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BF"/>
    <w:rsid w:val="000051AB"/>
    <w:rsid w:val="00007918"/>
    <w:rsid w:val="000306BD"/>
    <w:rsid w:val="000358FD"/>
    <w:rsid w:val="00060215"/>
    <w:rsid w:val="00061AED"/>
    <w:rsid w:val="0009751A"/>
    <w:rsid w:val="000B3124"/>
    <w:rsid w:val="000B4732"/>
    <w:rsid w:val="000D0A97"/>
    <w:rsid w:val="00111424"/>
    <w:rsid w:val="0012113C"/>
    <w:rsid w:val="00123FB9"/>
    <w:rsid w:val="0012658A"/>
    <w:rsid w:val="0012772E"/>
    <w:rsid w:val="001315FD"/>
    <w:rsid w:val="00154476"/>
    <w:rsid w:val="00177C09"/>
    <w:rsid w:val="00230601"/>
    <w:rsid w:val="00234512"/>
    <w:rsid w:val="00254B52"/>
    <w:rsid w:val="0027102B"/>
    <w:rsid w:val="002726FA"/>
    <w:rsid w:val="0028055A"/>
    <w:rsid w:val="00290A13"/>
    <w:rsid w:val="002F4086"/>
    <w:rsid w:val="00314D05"/>
    <w:rsid w:val="00326AF7"/>
    <w:rsid w:val="00355C8C"/>
    <w:rsid w:val="00372491"/>
    <w:rsid w:val="00373701"/>
    <w:rsid w:val="003738CD"/>
    <w:rsid w:val="00382050"/>
    <w:rsid w:val="0039453B"/>
    <w:rsid w:val="003A3537"/>
    <w:rsid w:val="003E4E39"/>
    <w:rsid w:val="004022FD"/>
    <w:rsid w:val="004274E3"/>
    <w:rsid w:val="0044117C"/>
    <w:rsid w:val="00443698"/>
    <w:rsid w:val="0046185D"/>
    <w:rsid w:val="0048118A"/>
    <w:rsid w:val="00535079"/>
    <w:rsid w:val="00563212"/>
    <w:rsid w:val="00567DD2"/>
    <w:rsid w:val="0057102B"/>
    <w:rsid w:val="00571350"/>
    <w:rsid w:val="005779CB"/>
    <w:rsid w:val="00581AE9"/>
    <w:rsid w:val="005B017C"/>
    <w:rsid w:val="005D2813"/>
    <w:rsid w:val="006121A4"/>
    <w:rsid w:val="00623068"/>
    <w:rsid w:val="00624A32"/>
    <w:rsid w:val="00627093"/>
    <w:rsid w:val="00676618"/>
    <w:rsid w:val="0069757B"/>
    <w:rsid w:val="006B11BC"/>
    <w:rsid w:val="006E60BE"/>
    <w:rsid w:val="0072355D"/>
    <w:rsid w:val="007A68B9"/>
    <w:rsid w:val="007C65E9"/>
    <w:rsid w:val="007F1D5C"/>
    <w:rsid w:val="008032F9"/>
    <w:rsid w:val="0080429B"/>
    <w:rsid w:val="00813582"/>
    <w:rsid w:val="0081743C"/>
    <w:rsid w:val="00853391"/>
    <w:rsid w:val="008635B7"/>
    <w:rsid w:val="00874489"/>
    <w:rsid w:val="008870D2"/>
    <w:rsid w:val="008D0DAA"/>
    <w:rsid w:val="008E1227"/>
    <w:rsid w:val="008E543B"/>
    <w:rsid w:val="008F764F"/>
    <w:rsid w:val="00910B42"/>
    <w:rsid w:val="009123E4"/>
    <w:rsid w:val="009235EE"/>
    <w:rsid w:val="00956F1E"/>
    <w:rsid w:val="00971767"/>
    <w:rsid w:val="009A658B"/>
    <w:rsid w:val="009B4D08"/>
    <w:rsid w:val="009B71FD"/>
    <w:rsid w:val="009C07C3"/>
    <w:rsid w:val="009C09B4"/>
    <w:rsid w:val="009D4AED"/>
    <w:rsid w:val="009F1295"/>
    <w:rsid w:val="00A74BC2"/>
    <w:rsid w:val="00A933F4"/>
    <w:rsid w:val="00B44206"/>
    <w:rsid w:val="00BA4DBA"/>
    <w:rsid w:val="00BD1D2D"/>
    <w:rsid w:val="00BD1EF8"/>
    <w:rsid w:val="00C50FFC"/>
    <w:rsid w:val="00C75B0D"/>
    <w:rsid w:val="00CB3269"/>
    <w:rsid w:val="00CB4BD2"/>
    <w:rsid w:val="00CB692B"/>
    <w:rsid w:val="00CE770E"/>
    <w:rsid w:val="00CF11A5"/>
    <w:rsid w:val="00D056C7"/>
    <w:rsid w:val="00D86463"/>
    <w:rsid w:val="00D91640"/>
    <w:rsid w:val="00DD5FC2"/>
    <w:rsid w:val="00E06358"/>
    <w:rsid w:val="00E12038"/>
    <w:rsid w:val="00E16D32"/>
    <w:rsid w:val="00E64758"/>
    <w:rsid w:val="00EA61BF"/>
    <w:rsid w:val="00EC25E1"/>
    <w:rsid w:val="00EF1FEE"/>
    <w:rsid w:val="00F17048"/>
    <w:rsid w:val="00F377EB"/>
    <w:rsid w:val="00F518CD"/>
    <w:rsid w:val="00F7373B"/>
    <w:rsid w:val="00F9057F"/>
    <w:rsid w:val="00F91958"/>
    <w:rsid w:val="00F96400"/>
    <w:rsid w:val="00FA7625"/>
    <w:rsid w:val="00FB7556"/>
    <w:rsid w:val="00FC1CC1"/>
    <w:rsid w:val="00FD2853"/>
    <w:rsid w:val="00FE2B3D"/>
    <w:rsid w:val="00FF7B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0"/>
  <w15:docId w15:val="{FDAE551A-F69F-42E4-9B1E-C244C4F3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0601"/>
    <w:pPr>
      <w:tabs>
        <w:tab w:val="center" w:pos="4536"/>
        <w:tab w:val="right" w:pos="9072"/>
      </w:tabs>
      <w:spacing w:after="0" w:line="240" w:lineRule="auto"/>
    </w:pPr>
  </w:style>
  <w:style w:type="character" w:customStyle="1" w:styleId="En-tteCar">
    <w:name w:val="En-tête Car"/>
    <w:basedOn w:val="Policepardfaut"/>
    <w:link w:val="En-tte"/>
    <w:uiPriority w:val="99"/>
    <w:locked/>
    <w:rsid w:val="00230601"/>
    <w:rPr>
      <w:rFonts w:cs="Times New Roman"/>
    </w:rPr>
  </w:style>
  <w:style w:type="paragraph" w:styleId="Pieddepage">
    <w:name w:val="footer"/>
    <w:basedOn w:val="Normal"/>
    <w:link w:val="PieddepageCar"/>
    <w:uiPriority w:val="99"/>
    <w:unhideWhenUsed/>
    <w:rsid w:val="0023060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230601"/>
    <w:rPr>
      <w:rFonts w:cs="Times New Roman"/>
    </w:rPr>
  </w:style>
  <w:style w:type="paragraph" w:styleId="Textedebulles">
    <w:name w:val="Balloon Text"/>
    <w:basedOn w:val="Normal"/>
    <w:link w:val="TextedebullesCar"/>
    <w:uiPriority w:val="99"/>
    <w:semiHidden/>
    <w:unhideWhenUsed/>
    <w:rsid w:val="002306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30601"/>
    <w:rPr>
      <w:rFonts w:ascii="Tahoma" w:hAnsi="Tahoma" w:cs="Tahoma"/>
      <w:sz w:val="16"/>
      <w:szCs w:val="16"/>
    </w:rPr>
  </w:style>
  <w:style w:type="table" w:styleId="Grilledutableau">
    <w:name w:val="Table Grid"/>
    <w:basedOn w:val="TableauNormal"/>
    <w:uiPriority w:val="59"/>
    <w:rsid w:val="00123FB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0051A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1829">
      <w:marLeft w:val="0"/>
      <w:marRight w:val="0"/>
      <w:marTop w:val="0"/>
      <w:marBottom w:val="0"/>
      <w:divBdr>
        <w:top w:val="none" w:sz="0" w:space="0" w:color="auto"/>
        <w:left w:val="none" w:sz="0" w:space="0" w:color="auto"/>
        <w:bottom w:val="none" w:sz="0" w:space="0" w:color="auto"/>
        <w:right w:val="none" w:sz="0" w:space="0" w:color="auto"/>
      </w:divBdr>
    </w:div>
    <w:div w:id="141891830">
      <w:marLeft w:val="0"/>
      <w:marRight w:val="0"/>
      <w:marTop w:val="0"/>
      <w:marBottom w:val="0"/>
      <w:divBdr>
        <w:top w:val="none" w:sz="0" w:space="0" w:color="auto"/>
        <w:left w:val="none" w:sz="0" w:space="0" w:color="auto"/>
        <w:bottom w:val="none" w:sz="0" w:space="0" w:color="auto"/>
        <w:right w:val="none" w:sz="0" w:space="0" w:color="auto"/>
      </w:divBdr>
    </w:div>
    <w:div w:id="141891831">
      <w:marLeft w:val="0"/>
      <w:marRight w:val="0"/>
      <w:marTop w:val="0"/>
      <w:marBottom w:val="0"/>
      <w:divBdr>
        <w:top w:val="none" w:sz="0" w:space="0" w:color="auto"/>
        <w:left w:val="none" w:sz="0" w:space="0" w:color="auto"/>
        <w:bottom w:val="none" w:sz="0" w:space="0" w:color="auto"/>
        <w:right w:val="none" w:sz="0" w:space="0" w:color="auto"/>
      </w:divBdr>
    </w:div>
    <w:div w:id="141891832">
      <w:marLeft w:val="0"/>
      <w:marRight w:val="0"/>
      <w:marTop w:val="0"/>
      <w:marBottom w:val="0"/>
      <w:divBdr>
        <w:top w:val="none" w:sz="0" w:space="0" w:color="auto"/>
        <w:left w:val="none" w:sz="0" w:space="0" w:color="auto"/>
        <w:bottom w:val="none" w:sz="0" w:space="0" w:color="auto"/>
        <w:right w:val="none" w:sz="0" w:space="0" w:color="auto"/>
      </w:divBdr>
    </w:div>
    <w:div w:id="141891833">
      <w:marLeft w:val="0"/>
      <w:marRight w:val="0"/>
      <w:marTop w:val="0"/>
      <w:marBottom w:val="0"/>
      <w:divBdr>
        <w:top w:val="none" w:sz="0" w:space="0" w:color="auto"/>
        <w:left w:val="none" w:sz="0" w:space="0" w:color="auto"/>
        <w:bottom w:val="none" w:sz="0" w:space="0" w:color="auto"/>
        <w:right w:val="none" w:sz="0" w:space="0" w:color="auto"/>
      </w:divBdr>
    </w:div>
    <w:div w:id="141891834">
      <w:marLeft w:val="0"/>
      <w:marRight w:val="0"/>
      <w:marTop w:val="0"/>
      <w:marBottom w:val="0"/>
      <w:divBdr>
        <w:top w:val="none" w:sz="0" w:space="0" w:color="auto"/>
        <w:left w:val="none" w:sz="0" w:space="0" w:color="auto"/>
        <w:bottom w:val="none" w:sz="0" w:space="0" w:color="auto"/>
        <w:right w:val="none" w:sz="0" w:space="0" w:color="auto"/>
      </w:divBdr>
    </w:div>
    <w:div w:id="141891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l@op.b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572</Words>
  <Characters>3151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GROUTARS</dc:creator>
  <cp:lastModifiedBy>Véronique Laloux - Office des Propriétaires</cp:lastModifiedBy>
  <cp:revision>30</cp:revision>
  <dcterms:created xsi:type="dcterms:W3CDTF">2015-08-31T07:50:00Z</dcterms:created>
  <dcterms:modified xsi:type="dcterms:W3CDTF">2017-03-14T08:36:00Z</dcterms:modified>
</cp:coreProperties>
</file>