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481" w:rsidRDefault="002F1481" w:rsidP="002F1481">
      <w:pPr>
        <w:pStyle w:val="ecxmsonormal"/>
        <w:rPr>
          <w:rFonts w:ascii="Calibri" w:hAnsi="Calibri" w:cs="Segoe UI"/>
          <w:color w:val="000000"/>
          <w:sz w:val="23"/>
          <w:szCs w:val="23"/>
          <w:lang w:val="fr-FR"/>
        </w:rPr>
      </w:pPr>
      <w:r>
        <w:rPr>
          <w:rFonts w:ascii="Calibri" w:hAnsi="Calibri" w:cs="Segoe UI"/>
          <w:color w:val="000000"/>
          <w:sz w:val="23"/>
          <w:szCs w:val="23"/>
          <w:lang w:val="fr-FR"/>
        </w:rPr>
        <w:t> </w:t>
      </w:r>
      <w:r>
        <w:rPr>
          <w:rFonts w:ascii="Calibri" w:hAnsi="Calibri" w:cs="Segoe UI"/>
          <w:noProof/>
          <w:color w:val="000000"/>
          <w:sz w:val="23"/>
          <w:szCs w:val="23"/>
        </w:rPr>
        <w:drawing>
          <wp:inline distT="0" distB="0" distL="0" distR="0" wp14:anchorId="721D8047" wp14:editId="68A522A1">
            <wp:extent cx="1977390" cy="1073785"/>
            <wp:effectExtent l="0" t="0" r="3810" b="0"/>
            <wp:docPr id="1" name="Imag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ntitl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7390" cy="1073785"/>
                    </a:xfrm>
                    <a:prstGeom prst="rect">
                      <a:avLst/>
                    </a:prstGeom>
                    <a:noFill/>
                    <a:ln>
                      <a:noFill/>
                    </a:ln>
                  </pic:spPr>
                </pic:pic>
              </a:graphicData>
            </a:graphic>
          </wp:inline>
        </w:drawing>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lang w:val="en-US"/>
        </w:rPr>
        <w:t>SPRL Ever’One</w:t>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lang w:val="en-US"/>
        </w:rPr>
        <w:t>Avenue Henri Conscience 41</w:t>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rPr>
        <w:t>1140 Evere</w:t>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rPr>
        <w:t xml:space="preserve">Tel 02/241.21.21  </w:t>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rPr>
        <w:t>Fax : 02/242.76.53</w:t>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rPr>
        <w:t>Agent Immobilier agréé IPI : 100.253</w:t>
      </w:r>
    </w:p>
    <w:p w:rsidR="002F1481" w:rsidRDefault="002F1481" w:rsidP="002F1481">
      <w:pPr>
        <w:pStyle w:val="ecxmsonormal"/>
        <w:spacing w:after="0"/>
        <w:rPr>
          <w:rFonts w:ascii="Calibri" w:hAnsi="Calibri" w:cs="Segoe UI"/>
          <w:color w:val="000000"/>
          <w:sz w:val="23"/>
          <w:szCs w:val="23"/>
          <w:lang w:val="fr-FR"/>
        </w:rPr>
      </w:pPr>
      <w:hyperlink r:id="rId5" w:tgtFrame="_blank" w:history="1">
        <w:r>
          <w:rPr>
            <w:rStyle w:val="Lienhypertexte"/>
            <w:rFonts w:ascii="Calibri" w:hAnsi="Calibri" w:cs="Segoe UI"/>
            <w:color w:val="0000FF"/>
            <w:sz w:val="23"/>
            <w:szCs w:val="23"/>
          </w:rPr>
          <w:t>http://www.century21.be/</w:t>
        </w:r>
      </w:hyperlink>
      <w:r>
        <w:rPr>
          <w:rFonts w:ascii="Century Gothic" w:hAnsi="Century Gothic" w:cs="Segoe UI"/>
          <w:color w:val="000000"/>
          <w:sz w:val="23"/>
          <w:szCs w:val="23"/>
        </w:rPr>
        <w:t xml:space="preserve">        E-mail : </w:t>
      </w:r>
      <w:r>
        <w:rPr>
          <w:rFonts w:ascii="Century Gothic" w:hAnsi="Century Gothic" w:cs="Segoe UI"/>
          <w:color w:val="0000FF"/>
          <w:sz w:val="23"/>
          <w:szCs w:val="23"/>
          <w:u w:val="single"/>
        </w:rPr>
        <w:t>info@century21everone.be</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rPr>
        <w:t> </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rPr>
        <w:t xml:space="preserve">             </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rPr>
        <w:t>Bruxelles, le 25 juillet 2016</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rPr>
        <w:t> </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u w:val="single"/>
        </w:rPr>
        <w:t>Concerne :  vente du bien sis avenue Charles Quint 182 – 1083 Ganshoren</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u w:val="single"/>
        </w:rPr>
        <w:t xml:space="preserve">Etage du bien : </w:t>
      </w:r>
      <w:r>
        <w:rPr>
          <w:rFonts w:ascii="Century Gothic" w:hAnsi="Century Gothic" w:cs="Segoe UI"/>
          <w:color w:val="000000"/>
          <w:sz w:val="23"/>
          <w:szCs w:val="23"/>
          <w:u w:val="single"/>
        </w:rPr>
        <w:t>rez-de-chaussée</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u w:val="single"/>
        </w:rPr>
        <w:t>Propriétaire :</w:t>
      </w:r>
      <w:r>
        <w:rPr>
          <w:rFonts w:ascii="Century Gothic" w:hAnsi="Century Gothic" w:cs="Segoe UI"/>
          <w:color w:val="000000"/>
          <w:sz w:val="23"/>
          <w:szCs w:val="23"/>
          <w:u w:val="single"/>
        </w:rPr>
        <w:t xml:space="preserve"> </w:t>
      </w:r>
      <w:r>
        <w:rPr>
          <w:rFonts w:ascii="Century Gothic" w:hAnsi="Century Gothic" w:cs="Segoe UI"/>
          <w:color w:val="000000"/>
          <w:sz w:val="23"/>
          <w:szCs w:val="23"/>
          <w:u w:val="single"/>
        </w:rPr>
        <w:t xml:space="preserve"> </w:t>
      </w:r>
      <w:r>
        <w:rPr>
          <w:rFonts w:ascii="Century Gothic" w:hAnsi="Century Gothic" w:cs="Segoe UI"/>
          <w:color w:val="000000"/>
          <w:sz w:val="23"/>
          <w:szCs w:val="23"/>
          <w:u w:val="single"/>
        </w:rPr>
        <w:t>M. Michel Mullenaerts</w:t>
      </w:r>
    </w:p>
    <w:p w:rsidR="002F1481" w:rsidRDefault="002F1481" w:rsidP="002F1481">
      <w:pPr>
        <w:pStyle w:val="ecxmsonormal"/>
        <w:spacing w:after="120"/>
        <w:rPr>
          <w:rFonts w:ascii="Calibri" w:hAnsi="Calibri" w:cs="Segoe UI"/>
          <w:color w:val="000000"/>
          <w:sz w:val="23"/>
          <w:szCs w:val="23"/>
          <w:lang w:val="fr-FR"/>
        </w:rPr>
      </w:pPr>
      <w:r>
        <w:rPr>
          <w:rFonts w:ascii="Century Gothic" w:hAnsi="Century Gothic" w:cs="Segoe UI"/>
          <w:color w:val="000000"/>
          <w:sz w:val="23"/>
          <w:szCs w:val="23"/>
        </w:rPr>
        <w:t> </w:t>
      </w:r>
    </w:p>
    <w:p w:rsidR="002F1481" w:rsidRDefault="002F1481" w:rsidP="002F1481">
      <w:pPr>
        <w:pStyle w:val="ecxmsonormal"/>
        <w:spacing w:after="120" w:line="276" w:lineRule="auto"/>
        <w:rPr>
          <w:rFonts w:ascii="Calibri" w:hAnsi="Calibri" w:cs="Segoe UI"/>
          <w:color w:val="000000"/>
          <w:sz w:val="23"/>
          <w:szCs w:val="23"/>
          <w:lang w:val="fr-FR"/>
        </w:rPr>
      </w:pPr>
      <w:r>
        <w:rPr>
          <w:rFonts w:ascii="Century Gothic" w:hAnsi="Century Gothic" w:cs="Segoe UI"/>
          <w:color w:val="000000"/>
          <w:sz w:val="23"/>
          <w:szCs w:val="23"/>
        </w:rPr>
        <w:t>Madame, Monsieur,</w:t>
      </w:r>
    </w:p>
    <w:p w:rsidR="002F1481" w:rsidRDefault="002F1481" w:rsidP="002F1481">
      <w:pPr>
        <w:pStyle w:val="ecxmsonormal"/>
        <w:spacing w:after="120" w:line="276" w:lineRule="auto"/>
        <w:rPr>
          <w:rFonts w:ascii="Calibri" w:hAnsi="Calibri" w:cs="Segoe UI"/>
          <w:color w:val="000000"/>
          <w:sz w:val="23"/>
          <w:szCs w:val="23"/>
          <w:lang w:val="fr-FR"/>
        </w:rPr>
      </w:pPr>
      <w:r>
        <w:rPr>
          <w:rFonts w:ascii="Century Gothic" w:hAnsi="Century Gothic" w:cs="Segoe UI"/>
          <w:color w:val="000000"/>
          <w:sz w:val="23"/>
          <w:szCs w:val="23"/>
        </w:rPr>
        <w:br/>
        <w:t>Nous avons reçu miss</w:t>
      </w:r>
      <w:r>
        <w:rPr>
          <w:rFonts w:ascii="Century Gothic" w:hAnsi="Century Gothic" w:cs="Segoe UI"/>
          <w:color w:val="000000"/>
          <w:sz w:val="23"/>
          <w:szCs w:val="23"/>
        </w:rPr>
        <w:t>ion de vendre cet appartement.</w:t>
      </w:r>
    </w:p>
    <w:p w:rsidR="002F1481" w:rsidRDefault="002F1481" w:rsidP="002F1481">
      <w:pPr>
        <w:pStyle w:val="ecxmsonormal"/>
        <w:spacing w:after="120" w:line="276" w:lineRule="auto"/>
        <w:rPr>
          <w:rFonts w:ascii="Calibri" w:hAnsi="Calibri" w:cs="Segoe UI"/>
          <w:color w:val="000000"/>
          <w:sz w:val="23"/>
          <w:szCs w:val="23"/>
          <w:lang w:val="fr-FR"/>
        </w:rPr>
      </w:pPr>
      <w:r>
        <w:rPr>
          <w:rFonts w:ascii="Century Gothic" w:hAnsi="Century Gothic" w:cs="Segoe UI"/>
          <w:color w:val="000000"/>
          <w:sz w:val="23"/>
          <w:szCs w:val="23"/>
        </w:rPr>
        <w:br/>
        <w:t>Pourriez-vous dans l'urgence nous transmettre copie des trois dernières AG ainsi que les</w:t>
      </w:r>
      <w:bookmarkStart w:id="0" w:name="_GoBack"/>
      <w:bookmarkEnd w:id="0"/>
      <w:r>
        <w:rPr>
          <w:rFonts w:ascii="Century Gothic" w:hAnsi="Century Gothic" w:cs="Segoe UI"/>
          <w:color w:val="000000"/>
          <w:sz w:val="23"/>
          <w:szCs w:val="23"/>
        </w:rPr>
        <w:t xml:space="preserve"> décomptes périodiques des charges des deux dernières années;</w:t>
      </w:r>
    </w:p>
    <w:p w:rsidR="002F1481" w:rsidRDefault="002F1481" w:rsidP="002F1481">
      <w:pPr>
        <w:pStyle w:val="ecxmsonormal"/>
        <w:spacing w:after="120"/>
        <w:rPr>
          <w:rFonts w:ascii="Calibri" w:hAnsi="Calibri" w:cs="Segoe UI"/>
          <w:color w:val="000000"/>
          <w:sz w:val="23"/>
          <w:szCs w:val="23"/>
          <w:lang w:val="fr-FR"/>
        </w:rPr>
      </w:pPr>
      <w:r>
        <w:rPr>
          <w:rFonts w:ascii="Century Gothic" w:hAnsi="Century Gothic" w:cs="Segoe UI"/>
          <w:color w:val="000000"/>
          <w:sz w:val="23"/>
          <w:szCs w:val="23"/>
        </w:rPr>
        <w:br/>
        <w:t>Pour ce qui concerne les autres documents dont nous devons disposer (art 577) dont je vous redonne la liste ci-dessous, un délai d'une semaine serait impeccable.</w:t>
      </w:r>
      <w:r>
        <w:rPr>
          <w:rFonts w:ascii="Century Gothic" w:hAnsi="Century Gothic" w:cs="Segoe UI"/>
          <w:color w:val="000000"/>
          <w:sz w:val="23"/>
          <w:szCs w:val="23"/>
        </w:rPr>
        <w:br/>
      </w:r>
      <w:r>
        <w:rPr>
          <w:rFonts w:ascii="Century Gothic" w:hAnsi="Century Gothic" w:cs="Segoe UI"/>
          <w:color w:val="000000"/>
          <w:sz w:val="23"/>
          <w:szCs w:val="23"/>
        </w:rPr>
        <w:br/>
        <w:t>D'avance, un tout grand merci.</w:t>
      </w:r>
      <w:r>
        <w:rPr>
          <w:rFonts w:ascii="Century Gothic" w:hAnsi="Century Gothic" w:cs="Segoe UI"/>
          <w:color w:val="000000"/>
          <w:sz w:val="23"/>
          <w:szCs w:val="23"/>
        </w:rPr>
        <w:br/>
      </w:r>
      <w:r>
        <w:rPr>
          <w:rFonts w:ascii="Century Gothic" w:hAnsi="Century Gothic" w:cs="Segoe UI"/>
          <w:color w:val="000000"/>
          <w:sz w:val="23"/>
          <w:szCs w:val="23"/>
        </w:rPr>
        <w:br/>
        <w:t>Bien à vous.</w:t>
      </w:r>
      <w:r>
        <w:rPr>
          <w:rFonts w:ascii="Century Gothic" w:hAnsi="Century Gothic" w:cs="Segoe UI"/>
          <w:color w:val="000000"/>
          <w:sz w:val="23"/>
          <w:szCs w:val="23"/>
        </w:rPr>
        <w:br/>
      </w:r>
      <w:r>
        <w:rPr>
          <w:rFonts w:ascii="Century Gothic" w:hAnsi="Century Gothic" w:cs="Segoe UI"/>
          <w:color w:val="000000"/>
          <w:sz w:val="23"/>
          <w:szCs w:val="23"/>
        </w:rPr>
        <w:br/>
      </w:r>
      <w:r>
        <w:rPr>
          <w:rFonts w:ascii="Century Gothic" w:hAnsi="Century Gothic" w:cs="Segoe UI"/>
          <w:color w:val="000000"/>
          <w:sz w:val="23"/>
          <w:szCs w:val="23"/>
        </w:rPr>
        <w:lastRenderedPageBreak/>
        <w:t>Dans l'attente du plaisir de vous lire, je vous transmets mes salutations les plus cordiales.</w:t>
      </w:r>
    </w:p>
    <w:p w:rsidR="002F1481" w:rsidRDefault="002F1481" w:rsidP="002F1481">
      <w:pPr>
        <w:pStyle w:val="ecxmsonormal"/>
        <w:spacing w:after="120" w:line="276" w:lineRule="auto"/>
        <w:rPr>
          <w:rFonts w:ascii="Calibri" w:hAnsi="Calibri" w:cs="Segoe UI"/>
          <w:color w:val="000000"/>
          <w:sz w:val="23"/>
          <w:szCs w:val="23"/>
          <w:lang w:val="fr-FR"/>
        </w:rPr>
      </w:pPr>
      <w:r>
        <w:rPr>
          <w:rFonts w:ascii="Century Gothic" w:hAnsi="Century Gothic" w:cs="Segoe UI"/>
          <w:color w:val="000000"/>
          <w:sz w:val="23"/>
          <w:szCs w:val="23"/>
        </w:rPr>
        <w:t>Liste des documents article 577</w:t>
      </w:r>
    </w:p>
    <w:p w:rsidR="002F1481" w:rsidRDefault="002F1481" w:rsidP="002F1481">
      <w:pPr>
        <w:pStyle w:val="ecxmsonormal"/>
        <w:spacing w:after="120"/>
        <w:rPr>
          <w:rFonts w:ascii="Calibri" w:hAnsi="Calibri" w:cs="Segoe UI"/>
          <w:color w:val="000000"/>
          <w:sz w:val="23"/>
          <w:szCs w:val="23"/>
          <w:lang w:val="fr-FR"/>
        </w:rPr>
      </w:pPr>
      <w:r>
        <w:rPr>
          <w:rFonts w:ascii="Century Gothic" w:hAnsi="Century Gothic" w:cs="Segoe UI"/>
          <w:color w:val="000000"/>
          <w:sz w:val="23"/>
          <w:szCs w:val="23"/>
        </w:rPr>
        <w:t xml:space="preserve">Voici la liste des documents imposés par la nouvelle loi : </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b/>
          <w:bCs/>
          <w:color w:val="000000"/>
          <w:sz w:val="23"/>
          <w:szCs w:val="23"/>
        </w:rPr>
        <w:t>Art. 577-11.</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rPr>
        <w:t>§ 1er. Dans la perspective de la cession du droit de propriété d'un lot, le notaire instrumentant, toute personne agissant en tant qu'intermédiaire professionnel ou le cédant, selon le cas, transmet au cessionnaire, avant la signature de la convention ou, le cas échéant, de l'offre d'achat ou de la promesse d'achat, les informations et documents suivants, que le syndic lui communique sur simple demande, dans un délai de quinze jours :</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1° le montant du fonds de roulement et du fonds de réserve, au sens du § 5, alinéas 2 et 3;</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2° le montant des arriérés éventuels dus par le cédant;</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 xml:space="preserve">3° la situation des appels de fonds, destinés au fonds de réserve et décidés par l'assemblée générale avant la date certaine du transfert de la propriété; </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4° le cas échéant, le relevé des procédures judiciaires en cours relatives à la copropriété;</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5° les procès-verbaux des assemblées générales ordinaires et extraordinaires des trois dernières années, ainsi que les décomptes périodiques des charges des deux dernières années;</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6° une copie du dernier bilan approuvé par l'assemblée générale de l'association des copropriétaires.</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7° une copie d'assurance de l'immeuble.</w:t>
      </w:r>
    </w:p>
    <w:p w:rsidR="002F1481" w:rsidRDefault="002F1481" w:rsidP="002F1481">
      <w:pPr>
        <w:rPr>
          <w:lang w:val="fr-FR"/>
        </w:rPr>
      </w:pPr>
      <w:r>
        <w:rPr>
          <w:noProof/>
        </w:rPr>
        <w:drawing>
          <wp:inline distT="0" distB="0" distL="0" distR="0" wp14:anchorId="70CF0965" wp14:editId="151A6B3E">
            <wp:extent cx="3806190" cy="467995"/>
            <wp:effectExtent l="0" t="0" r="3810" b="8255"/>
            <wp:docPr id="2" name="Image 2" descr="untitle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titled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6190" cy="467995"/>
                    </a:xfrm>
                    <a:prstGeom prst="rect">
                      <a:avLst/>
                    </a:prstGeom>
                    <a:noFill/>
                    <a:ln>
                      <a:noFill/>
                    </a:ln>
                  </pic:spPr>
                </pic:pic>
              </a:graphicData>
            </a:graphic>
          </wp:inline>
        </w:drawing>
      </w:r>
    </w:p>
    <w:p w:rsidR="002F1481" w:rsidRDefault="002F1481" w:rsidP="002F1481">
      <w:pPr>
        <w:rPr>
          <w:lang w:val="fr-FR"/>
        </w:rPr>
      </w:pPr>
      <w:r>
        <w:rPr>
          <w:b/>
          <w:bCs/>
        </w:rPr>
        <w:t>En confiance et avec le sourire.</w:t>
      </w:r>
    </w:p>
    <w:p w:rsidR="002F1481" w:rsidRDefault="002F1481" w:rsidP="002F1481">
      <w:pPr>
        <w:rPr>
          <w:lang w:val="fr-FR"/>
        </w:rPr>
      </w:pPr>
      <w:r>
        <w:rPr>
          <w:noProof/>
        </w:rPr>
        <w:drawing>
          <wp:anchor distT="0" distB="0" distL="114300" distR="114300" simplePos="0" relativeHeight="251659264" behindDoc="0" locked="0" layoutInCell="1" allowOverlap="1" wp14:anchorId="54A25180" wp14:editId="536D014B">
            <wp:simplePos x="0" y="0"/>
            <wp:positionH relativeFrom="column">
              <wp:align>left</wp:align>
            </wp:positionH>
            <wp:positionV relativeFrom="paragraph">
              <wp:align>top</wp:align>
            </wp:positionV>
            <wp:extent cx="998220" cy="1341120"/>
            <wp:effectExtent l="0" t="0" r="0" b="0"/>
            <wp:wrapSquare wrapText="bothSides"/>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220" cy="1341120"/>
                    </a:xfrm>
                    <a:prstGeom prst="rect">
                      <a:avLst/>
                    </a:prstGeom>
                    <a:noFill/>
                  </pic:spPr>
                </pic:pic>
              </a:graphicData>
            </a:graphic>
            <wp14:sizeRelH relativeFrom="page">
              <wp14:pctWidth>0</wp14:pctWidth>
            </wp14:sizeRelH>
            <wp14:sizeRelV relativeFrom="page">
              <wp14:pctHeight>0</wp14:pctHeight>
            </wp14:sizeRelV>
          </wp:anchor>
        </w:drawing>
      </w:r>
    </w:p>
    <w:p w:rsidR="002F1481" w:rsidRDefault="002F1481" w:rsidP="002F1481">
      <w:pPr>
        <w:tabs>
          <w:tab w:val="left" w:pos="3150"/>
        </w:tabs>
        <w:rPr>
          <w:lang w:val="en-US"/>
        </w:rPr>
      </w:pPr>
      <w:r>
        <w:rPr>
          <w:lang w:val="fr-FR"/>
        </w:rPr>
        <w:tab/>
      </w:r>
      <w:r>
        <w:rPr>
          <w:lang w:val="fr-FR"/>
        </w:rPr>
        <w:tab/>
      </w:r>
      <w:r>
        <w:rPr>
          <w:b/>
          <w:noProof/>
        </w:rPr>
        <w:drawing>
          <wp:inline distT="0" distB="0" distL="0" distR="0" wp14:anchorId="51A84D38" wp14:editId="412E98F3">
            <wp:extent cx="1977390" cy="1073785"/>
            <wp:effectExtent l="0" t="0" r="3810" b="0"/>
            <wp:docPr id="4" name="Imag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titl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7390" cy="1073785"/>
                    </a:xfrm>
                    <a:prstGeom prst="rect">
                      <a:avLst/>
                    </a:prstGeom>
                    <a:noFill/>
                    <a:ln>
                      <a:noFill/>
                    </a:ln>
                  </pic:spPr>
                </pic:pic>
              </a:graphicData>
            </a:graphic>
          </wp:inline>
        </w:drawing>
      </w:r>
    </w:p>
    <w:p w:rsidR="002F1481" w:rsidRDefault="002F1481" w:rsidP="002F1481">
      <w:pPr>
        <w:rPr>
          <w:b/>
          <w:bCs/>
          <w:lang w:val="en-US"/>
        </w:rPr>
      </w:pPr>
    </w:p>
    <w:p w:rsidR="002F1481" w:rsidRDefault="002F1481" w:rsidP="002F1481">
      <w:r>
        <w:rPr>
          <w:b/>
          <w:bCs/>
          <w:lang w:val="en-US"/>
        </w:rPr>
        <w:t>Jamila ABDESELAM</w:t>
      </w:r>
      <w:r>
        <w:rPr>
          <w:b/>
          <w:bCs/>
          <w:lang w:val="en-US"/>
        </w:rPr>
        <w:tab/>
        <w:t xml:space="preserve">                               </w:t>
      </w:r>
      <w:r>
        <w:rPr>
          <w:lang w:val="en-US"/>
        </w:rPr>
        <w:t>Avenue Henri Conscience 41</w:t>
      </w:r>
      <w:r>
        <w:rPr>
          <w:b/>
          <w:bCs/>
          <w:lang w:val="en-US"/>
        </w:rPr>
        <w:br/>
        <w:t>Office Manager</w:t>
      </w:r>
      <w:r>
        <w:rPr>
          <w:b/>
          <w:bCs/>
          <w:lang w:val="en-US"/>
        </w:rPr>
        <w:tab/>
        <w:t xml:space="preserve">                              </w:t>
      </w:r>
      <w:r>
        <w:rPr>
          <w:b/>
          <w:bCs/>
          <w:lang w:val="en-US"/>
        </w:rPr>
        <w:t xml:space="preserve">              </w:t>
      </w:r>
      <w:r>
        <w:rPr>
          <w:b/>
          <w:bCs/>
          <w:lang w:val="en-US"/>
        </w:rPr>
        <w:t xml:space="preserve"> </w:t>
      </w:r>
      <w:r>
        <w:rPr>
          <w:lang w:val="en-US"/>
        </w:rPr>
        <w:t xml:space="preserve">1140 </w:t>
      </w:r>
      <w:proofErr w:type="spellStart"/>
      <w:r>
        <w:rPr>
          <w:lang w:val="en-US"/>
        </w:rPr>
        <w:t>Evere</w:t>
      </w:r>
      <w:proofErr w:type="spellEnd"/>
      <w:r>
        <w:rPr>
          <w:lang w:val="en-US"/>
        </w:rPr>
        <w:br/>
        <w:t xml:space="preserve">                                             </w:t>
      </w:r>
      <w:r>
        <w:rPr>
          <w:lang w:val="en-US"/>
        </w:rPr>
        <w:t xml:space="preserve">                            </w:t>
      </w:r>
      <w:r>
        <w:rPr>
          <w:lang w:val="en-US"/>
        </w:rPr>
        <w:t xml:space="preserve"> T. : 02 241 21 21 - F. : 02 242 76 53</w:t>
      </w:r>
      <w:r>
        <w:rPr>
          <w:lang w:val="fr-FR"/>
        </w:rPr>
        <w:br/>
        <w:t xml:space="preserve">                                               </w:t>
      </w:r>
      <w:r>
        <w:rPr>
          <w:lang w:val="fr-FR"/>
        </w:rPr>
        <w:t xml:space="preserve">                           </w:t>
      </w:r>
      <w:hyperlink r:id="rId8" w:history="1">
        <w:r>
          <w:rPr>
            <w:rStyle w:val="Lienhypertexte"/>
            <w:lang w:val="en-US"/>
          </w:rPr>
          <w:t>info@century21everone.be</w:t>
        </w:r>
      </w:hyperlink>
    </w:p>
    <w:p w:rsidR="00FC1CE8" w:rsidRDefault="002F1481"/>
    <w:sectPr w:rsidR="00FC1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30"/>
    <w:rsid w:val="002F1481"/>
    <w:rsid w:val="003572A1"/>
    <w:rsid w:val="005E3030"/>
    <w:rsid w:val="00BF30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5CE0D-3A02-4964-A93D-7A186BAC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481"/>
    <w:pPr>
      <w:spacing w:after="0" w:line="240" w:lineRule="auto"/>
    </w:pPr>
    <w:rPr>
      <w:rFonts w:ascii="Calibri" w:eastAsia="Times New Roman" w:hAnsi="Calibri" w:cs="Times New Roman"/>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F1481"/>
    <w:rPr>
      <w:color w:val="0563C1" w:themeColor="hyperlink"/>
      <w:u w:val="single"/>
    </w:rPr>
  </w:style>
  <w:style w:type="paragraph" w:customStyle="1" w:styleId="ecxmsonormal">
    <w:name w:val="ecxmsonormal"/>
    <w:basedOn w:val="Normal"/>
    <w:rsid w:val="002F1481"/>
    <w:pPr>
      <w:spacing w:after="324"/>
    </w:pPr>
    <w:rPr>
      <w:rFonts w:ascii="Times New Roman" w:hAnsi="Times New Roman"/>
      <w:sz w:val="24"/>
      <w:szCs w:val="24"/>
    </w:rPr>
  </w:style>
  <w:style w:type="paragraph" w:styleId="Textedebulles">
    <w:name w:val="Balloon Text"/>
    <w:basedOn w:val="Normal"/>
    <w:link w:val="TextedebullesCar"/>
    <w:uiPriority w:val="99"/>
    <w:semiHidden/>
    <w:unhideWhenUsed/>
    <w:rsid w:val="002F14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1481"/>
    <w:rPr>
      <w:rFonts w:ascii="Segoe UI" w:eastAsia="Times New Roman" w:hAnsi="Segoe UI" w:cs="Segoe UI"/>
      <w:sz w:val="18"/>
      <w:szCs w:val="1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ury21diamant.com"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century21.b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2266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2</cp:revision>
  <cp:lastPrinted>2016-07-25T13:57:00Z</cp:lastPrinted>
  <dcterms:created xsi:type="dcterms:W3CDTF">2016-07-25T13:54:00Z</dcterms:created>
  <dcterms:modified xsi:type="dcterms:W3CDTF">2016-07-25T13:57:00Z</dcterms:modified>
</cp:coreProperties>
</file>