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[Normal]"/>
        <w:jc w:val="center"/>
        <w:rPr>
          <w:rFonts w:ascii="Century Gothic" w:hAnsi="Century Gothic" w:eastAsia="Century Gothic"/>
          <w:sz w:val="12"/>
        </w:rPr>
      </w:pPr>
    </w:p>
    <w:tbl>
      <w:tblPr>
        <w:tblW w:w="0" w:type="auto"/>
        <w:jc w:val="left"/>
        <w:tblInd w:w="36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85"/>
        <w:gridCol w:w="5521"/>
      </w:tblGrid>
      <w:tr>
        <w:tc>
          <w:tcPr>
            <w:tcW w:w="4685" w:type="dxa"/>
            <w:shd w:val="clear" w:fill="auto"/>
            <w:tcMar>
              <w:left w:w="36" w:type="dxa"/>
              <w:right w:w="36" w:type="dxa"/>
            </w:tcMar>
            <w:vAlign w:val="top"/>
          </w:tcPr>
          <w:p>
            <w:pPr>
              <w:pStyle w:val="[Normal]"/>
              <w:spacing w:before="113" w:after="57"/>
              <w:jc w:val="center"/>
              <w:rPr>
                <w:rFonts w:ascii="Century Gothic" w:hAnsi="Century Gothic" w:eastAsia="Century Gothic"/>
                <w:sz w:val="28"/>
              </w:rPr>
            </w:pPr>
            <w:r>
              <w:rPr>
                <w:rFonts w:ascii="Century Gothic" w:hAnsi="Century Gothic" w:eastAsia="Century Gothic"/>
                <w:sz w:val="56"/>
              </w:rPr>
              <w:t xml:space="preserve">VENTE</w:t>
            </w:r>
          </w:p>
          <w:p>
            <w:pPr>
              <w:pStyle w:val="[Normal]"/>
              <w:spacing w:before="113" w:after="57"/>
              <w:jc w:val="center"/>
              <w:rPr>
                <w:rFonts w:ascii="Century Gothic" w:hAnsi="Century Gothic" w:eastAsia="Century Gothic"/>
                <w:sz w:val="28"/>
              </w:rPr>
            </w:pPr>
            <w:r>
              <w:rPr>
                <w:rFonts w:ascii="Century Gothic" w:hAnsi="Century Gothic" w:eastAsia="Century Gothic"/>
                <w:b w:val="on"/>
                <w:color w:val="800000"/>
                <w:sz w:val="32"/>
              </w:rPr>
              <w:t xml:space="preserve">- Brussel21 -</w:t>
            </w:r>
          </w:p>
          <w:p>
            <w:pPr>
              <w:pStyle w:val="[Normal]"/>
              <w:spacing w:before="170" w:after="113"/>
              <w:jc w:val="center"/>
              <w:rPr>
                <w:rFonts w:ascii="Century Gothic" w:hAnsi="Century Gothic" w:eastAsia="Century Gothic"/>
                <w:sz w:val="28"/>
              </w:rPr>
            </w:pPr>
            <w:r>
              <w:rPr>
                <w:rFonts w:ascii="Century Gothic" w:hAnsi="Century Gothic" w:eastAsia="Century Gothic"/>
                <w:sz w:val="28"/>
              </w:rPr>
              <w:t xml:space="preserve">Prix: 449.000 €</w:t>
            </w:r>
          </w:p>
          <w:p>
            <w:pPr>
              <w:pStyle w:val="[Normal]"/>
              <w:jc w:val="center"/>
              <w:rPr>
                <w:rFonts w:ascii="Century Gothic" w:hAnsi="Century Gothic" w:eastAsia="Century Gothic"/>
                <w:sz w:val="28"/>
              </w:rPr>
            </w:pPr>
          </w:p>
          <w:p>
            <w:pPr>
              <w:pStyle w:val="[Normal]"/>
              <w:spacing w:after="57"/>
              <w:jc w:val="center"/>
              <w:rPr>
                <w:rFonts w:ascii="Century Gothic" w:hAnsi="Century Gothic" w:eastAsia="Century Gothic"/>
                <w:sz w:val="28"/>
              </w:rPr>
            </w:pPr>
            <w:r>
              <w:rPr>
                <w:rFonts w:ascii="Century Gothic" w:hAnsi="Century Gothic" w:eastAsia="Century Gothic"/>
                <w:b w:val="on"/>
                <w:sz w:val="28"/>
              </w:rPr>
              <w:t xml:space="preserve">Réf: 8746-1-1</w:t>
            </w:r>
          </w:p>
        </w:tc>
        <w:tc>
          <w:tcPr>
            <w:tcW w:w="5521" w:type="dxa"/>
            <w:shd w:val="clear" w:fill="auto"/>
            <w:vAlign w:val="center"/>
          </w:tcPr>
          <w:p>
            <w:pPr>
              <w:pStyle w:val="[Normal]"/>
              <w:spacing w:before="113" w:after="57"/>
              <w:jc w:val="center"/>
              <w:rPr>
                <w:rFonts w:ascii="Century Gothic" w:hAnsi="Century Gothic" w:eastAsia="Century Gothic"/>
                <w:sz w:val="28"/>
              </w:rPr>
            </w:pPr>
            <w:r>
              <w:drawing>
                <wp:inline distT="0" distB="0" distL="0" distR="0">
                  <wp:extent cx="3357245" cy="2235835"/>
                  <wp:docPr id="2" name="_tx_id_2_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/>
                        </pic:nvPicPr>
                        <pic:blipFill>
                          <a:blip r:embed="rId000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7245" cy="2235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>
            <w:tcW w:w="10206" w:type="dxa"/>
            <w:gridSpan w:val="2"/>
            <w:shd w:val="clear" w:fill="auto"/>
            <w:tcMar>
              <w:top w:w="57" w:type="dxa"/>
              <w:left w:w="36" w:type="dxa"/>
              <w:bottom w:w="57" w:type="dxa"/>
              <w:right w:w="36" w:type="dxa"/>
            </w:tcMar>
            <w:vAlign w:val="top"/>
          </w:tcPr>
          <w:p>
            <w:pPr>
              <w:pStyle w:val="[Normal]"/>
              <w:jc w:val="center"/>
              <w:rPr>
                <w:rFonts w:ascii="Century Gothic" w:hAnsi="Century Gothic" w:eastAsia="Century Gothic"/>
                <w:sz w:val="32"/>
              </w:rPr>
            </w:pPr>
            <w:r>
              <w:drawing>
                <wp:inline distT="0" distB="0" distL="0" distR="0">
                  <wp:extent cx="1656080" cy="1102995"/>
                  <wp:docPr id="3" name="_tx_id_3_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/>
                        </pic:nvPicPr>
                        <pic:blipFill>
                          <a:blip r:embed="rId000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080" cy="1102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 w:eastAsia="Century Gothic"/>
                <w:sz w:val="32"/>
              </w:rPr>
              <w:t xml:space="preserve"> </w:t>
            </w:r>
            <w:r>
              <w:drawing>
                <wp:inline distT="0" distB="0" distL="0" distR="0">
                  <wp:extent cx="1656080" cy="1102995"/>
                  <wp:docPr id="4" name="_tx_id_4_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/>
                          <pic:cNvPicPr/>
                        </pic:nvPicPr>
                        <pic:blipFill>
                          <a:blip r:embed="rId000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080" cy="1102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 w:eastAsia="Century Gothic"/>
                <w:sz w:val="32"/>
              </w:rPr>
              <w:t xml:space="preserve"> </w:t>
            </w:r>
            <w:r>
              <w:drawing>
                <wp:inline distT="0" distB="0" distL="0" distR="0">
                  <wp:extent cx="1656080" cy="1102995"/>
                  <wp:docPr id="5" name="_tx_id_5_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/>
                          <pic:cNvPicPr/>
                        </pic:nvPicPr>
                        <pic:blipFill>
                          <a:blip r:embed="rId000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080" cy="1102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 w:eastAsia="Century Gothic"/>
                <w:sz w:val="32"/>
              </w:rPr>
              <w:t xml:space="preserve"> </w:t>
            </w:r>
            <w:r>
              <w:drawing>
                <wp:inline distT="0" distB="0" distL="0" distR="0">
                  <wp:extent cx="1656080" cy="1102995"/>
                  <wp:docPr id="6" name="_tx_id_6_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6"/>
                          <pic:cNvPicPr/>
                        </pic:nvPicPr>
                        <pic:blipFill>
                          <a:blip r:embed="rId000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080" cy="1102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[Normal]"/>
        <w:jc w:val="center"/>
        <w:rPr>
          <w:rFonts w:ascii="Century Gothic" w:hAnsi="Century Gothic" w:eastAsia="Century Gothic"/>
          <w:sz w:val="20"/>
        </w:rPr>
      </w:pP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8"/>
        </w:rPr>
      </w:pPr>
      <w:r>
        <w:rPr>
          <w:rFonts w:ascii="Century Gothic" w:hAnsi="Century Gothic" w:eastAsia="Century Gothic"/>
          <w:color w:val="000000"/>
          <w:sz w:val="28"/>
        </w:rPr>
        <w:t xml:space="preserve">Votre agence Century 21 Diamant vous propose cette jolie maison d'habitation de 161m² qui compte 5 chambres et un extérieur qui présage de belles journées d'été.</w:t>
      </w: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8"/>
        </w:rPr>
      </w:pP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8"/>
        </w:rPr>
      </w:pPr>
      <w:r>
        <w:rPr>
          <w:rFonts w:ascii="Century Gothic" w:hAnsi="Century Gothic" w:eastAsia="Century Gothic"/>
          <w:color w:val="000000"/>
          <w:sz w:val="28"/>
        </w:rPr>
        <w:t xml:space="preserve">Le bien se situe dans un quartier en évolution, dans une rue calme non loin des écoles, commerces et autres facilités.</w:t>
      </w: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8"/>
        </w:rPr>
      </w:pP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8"/>
        </w:rPr>
      </w:pPr>
      <w:r>
        <w:rPr>
          <w:rFonts w:ascii="Century Gothic" w:hAnsi="Century Gothic" w:eastAsia="Century Gothic"/>
          <w:color w:val="000000"/>
          <w:sz w:val="28"/>
        </w:rPr>
        <w:t xml:space="preserve">Ce qu'on aime c'est l'espace, la luminosité présente dans toute la maison et surtout l'état général de l'ahbitation qui est très bon!</w:t>
      </w: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8"/>
        </w:rPr>
      </w:pP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8"/>
        </w:rPr>
      </w:pPr>
      <w:r>
        <w:rPr>
          <w:rFonts w:ascii="Century Gothic" w:hAnsi="Century Gothic" w:eastAsia="Century Gothic"/>
          <w:color w:val="000000"/>
          <w:sz w:val="28"/>
        </w:rPr>
        <w:t xml:space="preserve">informations et visites: 02/245.21.21 ou info@century21diamant.com </w:t>
      </w: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8"/>
        </w:rPr>
      </w:pP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0"/>
        </w:rPr>
      </w:pPr>
      <w:r>
        <w:rPr>
          <w:rFonts w:ascii="Century Gothic" w:hAnsi="Century Gothic" w:eastAsia="Century Gothic"/>
          <w:color w:val="000000"/>
          <w:sz w:val="28"/>
        </w:rPr>
        <w:t xml:space="preserve"> </w:t>
      </w:r>
    </w:p>
    <w:p>
      <w:pPr>
        <w:pStyle w:val="[Normal]"/>
        <w:keepNext/>
        <w:keepLines/>
        <w:jc w:val="center"/>
        <w:rPr>
          <w:rFonts w:ascii="Century Gothic" w:hAnsi="Century Gothic" w:eastAsia="Century Gothic"/>
          <w:sz w:val="12"/>
        </w:rPr>
      </w:pPr>
    </w:p>
    <w:tbl>
      <w:tblPr>
        <w:tblW w:w="0" w:type="auto"/>
        <w:jc w:val="left"/>
        <w:tblInd w:w="36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10205"/>
      </w:tblGrid>
      <w:tr>
        <w:trPr>
          <w:cantSplit/>
        </w:trPr>
        <w:tc>
          <w:tcPr>
            <w:tcW w:w="10205" w:type="dxa"/>
            <w:shd w:val="clear" w:fill="auto"/>
            <w:vAlign w:val="top"/>
          </w:tcPr>
          <w:tbl>
            <w:tblPr>
              <w:tblW w:w="0" w:type="auto"/>
              <w:jc w:val="left"/>
              <w:tblInd w:w="0" w:type="dxa"/>
              <w:tblBorders>
                <w:top w:val="none"/>
                <w:left w:val="none"/>
                <w:bottom w:val="single" w:sz="8" w:space="0" w:color="808080"/>
                <w:right w:val="single" w:sz="8" w:space="0" w:color="808080"/>
                <w:insideH w:val="single" w:sz="16" w:space="0" w:color="808080"/>
                <w:insideV w:val="none"/>
              </w:tblBorders>
              <w:tblLayout w:type="fixed"/>
              <w:tblCellMar>
                <w:top w:w="0" w:type="dxa"/>
                <w:left w:w="36" w:type="dxa"/>
                <w:bottom w:w="0" w:type="dxa"/>
                <w:right w:w="36" w:type="dxa"/>
              </w:tblCellMar>
            </w:tblPr>
            <w:tblGrid>
              <w:gridCol w:w="3374"/>
              <w:gridCol w:w="3450"/>
              <w:gridCol w:w="3309"/>
            </w:tblGrid>
            <w:tr>
              <w:tc>
                <w:tcPr>
                  <w:tcW w:w="10133" w:type="dxa"/>
                  <w:gridSpan w:val="3"/>
                  <w:shd w:val="clear" w:fill="E5E5E5"/>
                  <w:vAlign w:val="top"/>
                </w:tcPr>
                <w:p>
                  <w:pPr>
                    <w:pStyle w:val="titre tableau"/>
                    <w:jc w:val="left"/>
                    <w:rPr>
                      <w:rFonts w:ascii="Century Gothic" w:hAnsi="Century Gothic" w:eastAsia="Century Gothic"/>
                    </w:rPr>
                  </w:pPr>
                  <w:r>
                    <w:rPr>
                      <w:rFonts w:ascii="Century Gothic" w:hAnsi="Century Gothic" w:eastAsia="Century Gothic"/>
                    </w:rPr>
                    <w:t xml:space="preserve">Caractéristiques:</w:t>
                  </w:r>
                </w:p>
              </w:tc>
            </w:tr>
            <w:tr>
              <w:trPr>
                <w:cantSplit/>
              </w:trPr>
              <w:tc>
                <w:tcPr>
                  <w:tcW w:w="3374" w:type="dxa"/>
                  <w:tcBorders>
                    <w:top w:val="single" w:sz="8" w:space="0" w:color="808080"/>
                    <w:left w:val="single" w:sz="8" w:space="0" w:color="808080"/>
                    <w:right w:val="single" w:sz="8" w:space="0" w:color="808080"/>
                  </w:tcBorders>
                  <w:shd w:val="clear" w:fill="auto"/>
                  <w:tcMar>
                    <w:top w:w="113" w:type="dxa"/>
                    <w:left w:w="56" w:type="dxa"/>
                    <w:bottom w:w="113" w:type="dxa"/>
                    <w:right w:w="56" w:type="dxa"/>
                  </w:tcMar>
                  <w:vAlign w:val="top"/>
                </w:tcPr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Type: Maison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Mitoyenneté: 2 façades</w:t>
                  </w:r>
                </w:p>
              </w:tc>
              <w:tc>
                <w:tcPr>
                  <w:tcW w:w="3450" w:type="dxa"/>
                  <w:tcBorders>
                    <w:top w:val="single" w:sz="8" w:space="0" w:color="808080"/>
                    <w:left w:val="single" w:sz="8" w:space="0" w:color="808080"/>
                    <w:right w:val="single" w:sz="8" w:space="0" w:color="808080"/>
                  </w:tcBorders>
                  <w:shd w:val="clear" w:fill="auto"/>
                  <w:tcMar>
                    <w:top w:w="113" w:type="dxa"/>
                    <w:left w:w="56" w:type="dxa"/>
                    <w:bottom w:w="113" w:type="dxa"/>
                    <w:right w:w="56" w:type="dxa"/>
                  </w:tcMar>
                  <w:vAlign w:val="top"/>
                </w:tcPr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Etat: Très bon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Surf. hab: 161 m²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Séjour: 30 m²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Terrasse: 65 m²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Urbain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Exposition: Sud</w:t>
                  </w:r>
                </w:p>
              </w:tc>
              <w:tc>
                <w:tcPr>
                  <w:tcW w:w="3309" w:type="dxa"/>
                  <w:tcBorders>
                    <w:top w:val="single" w:sz="8" w:space="0" w:color="808080"/>
                    <w:left w:val="single" w:sz="8" w:space="0" w:color="808080"/>
                  </w:tcBorders>
                  <w:shd w:val="clear" w:fill="auto"/>
                  <w:tcMar>
                    <w:top w:w="113" w:type="dxa"/>
                    <w:left w:w="56" w:type="dxa"/>
                    <w:bottom w:w="113" w:type="dxa"/>
                    <w:right w:w="56" w:type="dxa"/>
                  </w:tcMar>
                  <w:vAlign w:val="top"/>
                </w:tcPr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5 chambres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1 salle d'eau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Cuisine: Equipée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Chauffage: Central Gaz</w:t>
                  </w:r>
                </w:p>
              </w:tc>
            </w:tr>
          </w:tbl>
          <w:p>
            <w:pPr>
              <w:pStyle w:val="Détail"/>
              <w:numPr>
                <w:ilvl w:val="0"/>
                <w:numId w:val="0"/>
              </w:numPr>
              <w:ind w:left="0" w:right="0" w:firstLine="0"/>
              <w:rPr>
                <w:sz w:val="12"/>
              </w:rPr>
            </w:pPr>
          </w:p>
        </w:tc>
      </w:tr>
    </w:tbl>
    <w:p>
      <w:pPr>
        <w:pStyle w:val="[Normal]"/>
        <w:jc w:val="center"/>
        <w:rPr>
          <w:rFonts w:ascii="Century Gothic" w:hAnsi="Century Gothic" w:eastAsia="Century Gothic"/>
          <w:color w:val="000000"/>
          <w:sz w:val="20"/>
        </w:rPr>
      </w:pPr>
    </w:p>
    <w:tbl>
      <w:tblPr>
        <w:tblW w:w="0" w:type="auto"/>
        <w:jc w:val="lef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6"/>
      </w:tblGrid>
      <w:tr>
        <w:trPr>
          <w:cantSplit/>
        </w:trPr>
        <w:tc>
          <w:tcPr>
            <w:tcW w:w="10206" w:type="dxa"/>
            <w:shd w:val="clear" w:fill="auto"/>
            <w:vAlign w:val="top"/>
          </w:tcPr>
          <w:tbl>
            <w:tblPr>
              <w:tblW w:w="0" w:type="auto"/>
              <w:jc w:val="left"/>
              <w:tblInd w:w="0" w:type="dxa"/>
              <w:tblBorders>
                <w:top w:val="none"/>
                <w:left w:val="none"/>
                <w:bottom w:val="single" w:sz="6" w:space="0" w:color="808080"/>
                <w:right w:val="single" w:sz="8" w:space="0" w:color="808080"/>
                <w:insideH w:val="single" w:sz="16" w:space="0" w:color="808080"/>
                <w:insideV w:val="none"/>
              </w:tblBorders>
              <w:tblLayout w:type="fixed"/>
              <w:tblCellMar>
                <w:top w:w="57" w:type="dxa"/>
                <w:left w:w="57" w:type="dxa"/>
                <w:bottom w:w="57" w:type="dxa"/>
                <w:right w:w="57" w:type="dxa"/>
              </w:tblCellMar>
            </w:tblPr>
            <w:tblGrid>
              <w:gridCol w:w="5103"/>
              <w:gridCol w:w="5103"/>
            </w:tblGrid>
            <w:tr>
              <w:tc>
                <w:tcPr>
                  <w:tcW w:w="10206" w:type="dxa"/>
                  <w:gridSpan w:val="2"/>
                  <w:shd w:val="clear" w:fill="E5E5E5"/>
                  <w:vAlign w:val="top"/>
                </w:tcPr>
                <w:p>
                  <w:pPr>
                    <w:pStyle w:val="[Normal]"/>
                    <w:rPr>
                      <w:rFonts w:ascii="Century Gothic" w:hAnsi="Century Gothic" w:eastAsia="Century Gothic"/>
                    </w:rPr>
                  </w:pPr>
                  <w:r>
                    <w:rPr>
                      <w:rFonts w:ascii="Century Gothic" w:hAnsi="Century Gothic" w:eastAsia="Century Gothic"/>
                      <w:b w:val="on"/>
                      <w:color w:val="000000"/>
                    </w:rPr>
                    <w:t xml:space="preserve">Détails Complémentaires:</w:t>
                  </w:r>
                </w:p>
              </w:tc>
            </w:tr>
            <w:tr>
              <w:tc>
                <w:tcPr>
                  <w:tcW w:w="5103" w:type="dxa"/>
                  <w:tcBorders>
                    <w:top w:val="nil"/>
                    <w:left w:val="single" w:sz="8" w:space="0" w:color="808080"/>
                    <w:right w:val="single" w:sz="6" w:space="0" w:color="C0C0C0"/>
                  </w:tcBorders>
                  <w:shd w:val="clear" w:fill="auto"/>
                  <w:tcMar>
                    <w:top w:w="170" w:type="dxa"/>
                    <w:left w:w="190" w:type="dxa"/>
                    <w:bottom w:w="170" w:type="dxa"/>
                    <w:right w:w="185" w:type="dxa"/>
                  </w:tcMar>
                  <w:vAlign w:val="top"/>
                </w:tcPr>
                <w:p>
                  <w:pPr>
                    <w:pStyle w:val="Type de détail"/>
                  </w:pPr>
                  <w:r>
                    <w:t xml:space="preserve">Rez-de-chaussée: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Hall d'entrée 9,00 m²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Séjour 30,00 m²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Cuisine 18,00 m²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Bureau 10,00 m²</w:t>
                  </w:r>
                </w:p>
                <w:p>
                  <w:pPr>
                    <w:pStyle w:val="Type de détail"/>
                  </w:pPr>
                  <w:r>
                    <w:t xml:space="preserve">Entresol de rez à 1: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Salle de bains 6,00 m²</w:t>
                  </w:r>
                </w:p>
                <w:p>
                  <w:pPr>
                    <w:pStyle w:val="Type de détail"/>
                  </w:pPr>
                  <w:r>
                    <w:t xml:space="preserve">1ère étage: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Chambres 24,00 m²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Chambres 12,00 m²</w:t>
                  </w:r>
                </w:p>
              </w:tc>
              <w:tc>
                <w:tcPr>
                  <w:tcW w:w="5103" w:type="dxa"/>
                  <w:tcBorders>
                    <w:top w:val="nil"/>
                  </w:tcBorders>
                  <w:shd w:val="clear" w:fill="auto"/>
                  <w:tcMar>
                    <w:top w:w="170" w:type="dxa"/>
                    <w:left w:w="170" w:type="dxa"/>
                    <w:bottom w:w="170" w:type="dxa"/>
                    <w:right w:w="190" w:type="dxa"/>
                  </w:tcMar>
                  <w:vAlign w:val="top"/>
                </w:tcPr>
                <w:p>
                  <w:pPr>
                    <w:pStyle w:val="Type de détail"/>
                  </w:pPr>
                  <w:r>
                    <w:t xml:space="preserve">2ème étage (suite):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Chambres 12,00 m²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Chambres 15,00 m²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Mezzanine 5,00 m²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WC 4,00 m²</w:t>
                  </w:r>
                </w:p>
                <w:p>
                  <w:pPr>
                    <w:pStyle w:val="Type de détail"/>
                  </w:pPr>
                  <w:r>
                    <w:t xml:space="preserve">Certifications: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Emissions CO2 113,00 Kg Co2m²an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Numéro de certificat PEB G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Prestation énergétique 565,00 Kwh/m²</w:t>
                  </w:r>
                </w:p>
                <w:p>
                  <w:pPr>
                    <w:pStyle w:val="Type de détail"/>
                  </w:pPr>
                  <w:r>
                    <w:t xml:space="preserve">Fenêtres: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Double vitrage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PVC</w:t>
                  </w:r>
                </w:p>
              </w:tc>
            </w:tr>
          </w:tbl>
          <w:p>
            <w:pPr>
              <w:pStyle w:val="[Normal]"/>
              <w:jc w:val="center"/>
              <w:rPr>
                <w:rFonts w:ascii="Century Gothic" w:hAnsi="Century Gothic" w:eastAsia="Century Gothic"/>
                <w:color w:val="000000"/>
                <w:sz w:val="12"/>
              </w:rPr>
            </w:pPr>
          </w:p>
        </w:tc>
      </w:tr>
    </w:tbl>
    <w:p>
      <w:pPr>
        <w:pStyle w:val="[Normal]"/>
        <w:rPr>
          <w:rFonts w:ascii="Century Gothic" w:hAnsi="Century Gothic" w:eastAsia="Century Gothic"/>
          <w:color w:val="000000"/>
          <w:sz w:val="12"/>
        </w:rPr>
      </w:pPr>
    </w:p>
    <w:sectPr>
      <w:headerReference w:type="default" r:id="rId00011"/>
      <w:footerReference w:type="default" r:id="rId00012"/>
      <w:pgSz w:w="11906" w:h="16838"/>
      <w:pgMar w:top="1440" w:right="850" w:bottom="1440" w:left="850" w:header="567" w:footer="567"/>
      <w:pgBorders w:display="allPages" w:offsetFrom="page">
        <w:top w:val="single" w:sz="16" w:space="23" w:color="808080"/>
        <w:left w:val="single" w:sz="16" w:space="23" w:color="808080"/>
        <w:bottom w:val="single" w:sz="16" w:space="23" w:color="808080"/>
        <w:right w:val="single" w:sz="16" w:space="23" w:color="808080"/>
      </w:pgBorders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Century Gothic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jc w:val="center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b w:val="on"/>
        <w:sz w:val="20"/>
      </w:rPr>
      <w:t xml:space="preserve">Century 21 Diamant</w:t>
    </w:r>
    <w:r>
      <w:rPr>
        <w:rFonts w:ascii="Century Gothic" w:hAnsi="Century Gothic" w:eastAsia="Century Gothic"/>
        <w:sz w:val="20"/>
      </w:rPr>
      <w:t xml:space="preserve"> - Square Eugène Plasky  97 - 1030 Schaerbeek - Tél: 02/245 21 21</w:t>
    </w:r>
    <w:r>
      <w:rPr>
        <w:rFonts w:ascii="Century Gothic" w:hAnsi="Century Gothic" w:eastAsia="Century Gothic"/>
        <w:sz w:val="20"/>
      </w:rPr>
      <w:t xml:space="preserve"> - http://www.century21.be/diamant/fr/accueil-agency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Titre arial 14 pts gras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jc w:val="center"/>
    </w:pPr>
    <w:r>
      <w:drawing>
        <wp:inline distT="0" distB="0" distL="0" distR="0">
          <wp:extent cx="1724025" cy="1219200"/>
          <wp:docPr id="1" name="_tx_id_1_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/>
                </pic:nvPicPr>
                <pic:blipFill>
                  <a:blip r:embed="rId00005"/>
                  <a:stretch>
                    <a:fillRect/>
                  </a:stretch>
                </pic:blipFill>
                <pic:spPr>
                  <a:xfrm>
                    <a:off x="0" y="0"/>
                    <a:ext cx="1724025" cy="12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646" w:hanging="363"/>
        <w:tabs>
          <w:tab w:val="num" w:pos="646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1">
    <w:multiLevelType w:val="singleLevel"/>
    <w:lvl w:ilvl="0">
      <w:start w:val="1"/>
      <w:numFmt w:val="bullet"/>
      <w:pStyle w:val="Enumeration arial 10 pts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2">
    <w:multiLevelType w:val="singleLevel"/>
    <w:lvl w:ilvl="0">
      <w:start w:val="1"/>
      <w:numFmt w:val="bullet"/>
      <w:suff w:val="tab"/>
      <w:lvlText w:val=""/>
      <w:pPr>
        <w:ind w:left="646" w:hanging="363"/>
        <w:tabs>
          <w:tab w:val="num" w:pos="646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3">
    <w:multiLevelType w:val="singleLevel"/>
    <w:lvl w:ilvl="0">
      <w:start w:val="1"/>
      <w:numFmt w:val="bullet"/>
      <w:suff w:val="tab"/>
      <w:lvlText w:val=""/>
      <w:pPr>
        <w:ind w:left="646" w:hanging="363"/>
        <w:tabs>
          <w:tab w:val="num" w:pos="646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0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next w:val="Normal"/>
    <w:qFormat/>
    <w:pPr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0"/>
      <w:shd w:val="clear" w:fill="auto"/>
    </w:rPr>
  </w:style>
  <w:style w:type="paragraph" w:styleId="Titre arial 14 pts gras">
    <w:name w:val="Titre arial 14 pts gras"/>
    <w:basedOn w:val="Normal"/>
    <w:next w:val="Titre arial 14 pts gras"/>
    <w:qFormat/>
    <w:pPr/>
    <w:rPr>
      <w:b w:val="on"/>
      <w:sz w:val="28"/>
    </w:rPr>
  </w:style>
  <w:style w:type="paragraph" w:styleId="Détail">
    <w:name w:val="Détail"/>
    <w:basedOn w:val="Normal"/>
    <w:next w:val="Détail"/>
    <w:qFormat/>
    <w:pPr>
      <w:numPr>
        <w:ilvl w:val="0"/>
        <w:numId w:val="1"/>
      </w:numPr>
      <w:spacing w:before="57" w:after="57"/>
      <w:ind w:left="646" w:right="283" w:hanging="363"/>
    </w:pPr>
    <w:rPr>
      <w:rFonts w:ascii="Century Gothic" w:hAnsi="Century Gothic" w:eastAsia="Century Gothic"/>
    </w:rPr>
  </w:style>
  <w:style w:type="paragraph" w:styleId="Type de détail">
    <w:name w:val="Type de détail"/>
    <w:basedOn w:val="Normal"/>
    <w:next w:val="Détail"/>
    <w:qFormat/>
    <w:pPr/>
    <w:rPr>
      <w:rFonts w:ascii="Century Gothic" w:hAnsi="Century Gothic" w:eastAsia="Century Gothic"/>
      <w:b w:val="on"/>
      <w:u w:val="single"/>
    </w:rPr>
  </w:style>
  <w:style w:type="paragraph" w:styleId="Enumeration arial 10 pts">
    <w:name w:val="Enumeration arial 10 pts"/>
    <w:basedOn w:val="Normal"/>
    <w:next w:val="Enumeration arial 10 pts"/>
    <w:qFormat/>
    <w:pPr>
      <w:numPr>
        <w:ilvl w:val="0"/>
        <w:numId w:val="2"/>
      </w:numPr>
      <w:ind w:left="360" w:hanging="360"/>
    </w:pPr>
    <w:rPr/>
  </w:style>
  <w:style w:type="paragraph" w:styleId="align droite 2cm">
    <w:name w:val="align droite 2cm"/>
    <w:basedOn w:val="Normal"/>
    <w:next w:val="align droite 2cm"/>
    <w:qFormat/>
    <w:pPr/>
    <w:rPr/>
  </w:style>
  <w:style w:type="paragraph" w:styleId="Adresse">
    <w:name w:val="Adresse"/>
    <w:basedOn w:val="Normal"/>
    <w:next w:val="Adresse"/>
    <w:qFormat/>
    <w:pPr>
      <w:ind w:left="5103"/>
    </w:pPr>
    <w:rPr/>
  </w:style>
  <w:style w:type="paragraph" w:styleId="titre tableau">
    <w:name w:val="titre tableau"/>
    <w:basedOn w:val="[Normal]"/>
    <w:next w:val="titre tableau"/>
    <w:qFormat/>
    <w:pPr>
      <w:spacing w:before="57" w:after="57"/>
      <w:jc w:val="center"/>
    </w:pPr>
    <w:rPr>
      <w:b w:val="on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11" Type="http://schemas.openxmlformats.org/officeDocument/2006/relationships/header" Target="header0001.xml"/>
	<Relationship Id="rId00012" Type="http://schemas.openxmlformats.org/officeDocument/2006/relationships/footer" Target="footer0001.xml"/>
	<Relationship Id="rId00006" Type="http://schemas.openxmlformats.org/officeDocument/2006/relationships/image" Target="media/image0002.jpg"/>
	<Relationship Id="rId00007" Type="http://schemas.openxmlformats.org/officeDocument/2006/relationships/image" Target="media/image0003.jpg"/>
	<Relationship Id="rId00008" Type="http://schemas.openxmlformats.org/officeDocument/2006/relationships/image" Target="media/image0004.jpg"/>
	<Relationship Id="rId00009" Type="http://schemas.openxmlformats.org/officeDocument/2006/relationships/image" Target="media/image0005.jpg"/>
	<Relationship Id="rId00010" Type="http://schemas.openxmlformats.org/officeDocument/2006/relationships/image" Target="media/image0006.jpg"/>
	<Relationship Id="rId00013" Type="http://schemas.openxmlformats.org/officeDocument/2006/relationships/numbering" Target="numbering.xml"/>
	<Relationship Id="rId00014" Type="http://schemas.openxmlformats.org/officeDocument/2006/relationships/fontTable" Target="fontTable.xml"/>
	<Relationship Id="rId00015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